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pPr>
      <w:bookmarkStart w:id="19" w:name="_GoBack"/>
      <w:bookmarkEnd w:id="19"/>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03.200</w:t>
      </w:r>
      <w:r>
        <w:fldChar w:fldCharType="end"/>
      </w:r>
      <w:bookmarkEnd w:id="0"/>
    </w:p>
    <w:p>
      <w:pPr>
        <w:pStyle w:val="127"/>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A 12</w:t>
      </w:r>
      <w:r>
        <w:fldChar w:fldCharType="end"/>
      </w:r>
      <w:bookmarkEnd w:id="1"/>
    </w:p>
    <w:tbl>
      <w:tblPr>
        <w:tblStyle w:val="45"/>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noWrap w:val="0"/>
            <w:vAlign w:val="top"/>
          </w:tcPr>
          <w:p>
            <w:pPr>
              <w:pStyle w:val="127"/>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4"/>
      </w:pPr>
      <w:r>
        <w:t>T/</w:t>
      </w:r>
      <w:r>
        <w:fldChar w:fldCharType="begin">
          <w:ffData>
            <w:name w:val="c5"/>
            <w:enabled/>
            <w:calcOnExit w:val="0"/>
            <w:textInput/>
          </w:ffData>
        </w:fldChar>
      </w:r>
      <w:bookmarkStart w:id="3" w:name="c5"/>
      <w:r>
        <w:instrText xml:space="preserve"> FORMTEXT </w:instrText>
      </w:r>
      <w:r>
        <w:fldChar w:fldCharType="separate"/>
      </w:r>
      <w:r>
        <w:t>CZLX</w:t>
      </w:r>
      <w:r>
        <w:fldChar w:fldCharType="end"/>
      </w:r>
      <w:bookmarkEnd w:id="3"/>
    </w:p>
    <w:p>
      <w:pPr>
        <w:pStyle w:val="115"/>
        <w:rPr>
          <w:rFonts w:ascii="Times New Roman" w:hAnsi="Times New Roman"/>
        </w:rPr>
      </w:pPr>
      <w:r>
        <w:fldChar w:fldCharType="begin">
          <w:ffData>
            <w:name w:val="c6"/>
            <w:enabled/>
            <w:calcOnExit w:val="0"/>
            <w:textInput/>
          </w:ffData>
        </w:fldChar>
      </w:r>
      <w:bookmarkStart w:id="4" w:name="c6"/>
      <w:r>
        <w:instrText xml:space="preserve"> FORMTEXT </w:instrText>
      </w:r>
      <w:r>
        <w:fldChar w:fldCharType="separate"/>
      </w:r>
      <w:r>
        <w:rPr>
          <w:rFonts w:hint="eastAsia"/>
        </w:rPr>
        <w:t>滁州市旅游行业协会</w:t>
      </w:r>
      <w:r>
        <w:fldChar w:fldCharType="end"/>
      </w:r>
      <w:bookmarkEnd w:id="4"/>
      <w:r>
        <w:rPr>
          <w:rFonts w:hint="eastAsia"/>
        </w:rPr>
        <w:t>团体标</w:t>
      </w:r>
      <w:r>
        <w:rPr>
          <w:rFonts w:hint="eastAsia" w:ascii="Times New Roman" w:hAnsi="Times New Roman"/>
        </w:rPr>
        <w:t>准</w:t>
      </w:r>
    </w:p>
    <w:p>
      <w:pPr>
        <w:pStyle w:val="58"/>
        <w:rPr>
          <w:rFonts w:hAnsi="黑体"/>
        </w:rPr>
      </w:pPr>
      <w:r>
        <w:rPr>
          <w:rFonts w:ascii="Times New Roman"/>
        </w:rPr>
        <w:t>T/</w:t>
      </w:r>
      <w:r>
        <w:rPr>
          <w:rFonts w:ascii="Times New Roman"/>
        </w:rPr>
        <w:fldChar w:fldCharType="begin">
          <w:ffData>
            <w:name w:val="StdNo0"/>
            <w:enabled/>
            <w:calcOnExit w:val="0"/>
            <w:textInput>
              <w:default w:val="XXX"/>
            </w:textInput>
          </w:ffData>
        </w:fldChar>
      </w:r>
      <w:bookmarkStart w:id="5" w:name="StdNo0"/>
      <w:r>
        <w:rPr>
          <w:rFonts w:ascii="Times New Roman"/>
        </w:rPr>
        <w:instrText xml:space="preserve"> FORMTEXT </w:instrText>
      </w:r>
      <w:r>
        <w:rPr>
          <w:rFonts w:ascii="Times New Roman"/>
        </w:rPr>
        <w:fldChar w:fldCharType="separate"/>
      </w:r>
      <w:r>
        <w:rPr>
          <w:rFonts w:ascii="Times New Roman"/>
        </w:rPr>
        <w:t>CZLX</w:t>
      </w:r>
      <w:r>
        <w:rPr>
          <w:rFonts w:ascii="Times New Roman"/>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rPr>
        <w:t>2</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rPr>
        <w:t>2019</w:t>
      </w:r>
      <w:r>
        <w:rPr>
          <w:rFonts w:hAnsi="黑体"/>
        </w:rPr>
        <w:fldChar w:fldCharType="end"/>
      </w:r>
      <w:bookmarkEnd w:id="7"/>
    </w:p>
    <w:tbl>
      <w:tblPr>
        <w:tblStyle w:val="4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shd w:val="clear" w:color="auto" w:fill="auto"/>
            <w:noWrap w:val="0"/>
            <w:vAlign w:val="top"/>
          </w:tcPr>
          <w:p>
            <w:pPr>
              <w:pStyle w:val="82"/>
            </w:pPr>
            <w:r>
              <w:pict>
                <v:rect id="DT" o:spid="_x0000_s1036" o:spt="1" style="position:absolute;left:0pt;margin-left:372.8pt;margin-top:2.7pt;height:18pt;width:90pt;z-index:-251656192;mso-width-relative:page;mso-height-relative:page;" stroked="f" coordsize="21600,21600">
                  <v:path/>
                  <v:fill focussize="0,0"/>
                  <v:stroke on="f"/>
                  <v:imagedata o:title=""/>
                  <o:lock v:ext="edit"/>
                </v:rect>
              </w:pic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pPr>
        <w:pStyle w:val="58"/>
        <w:rPr>
          <w:rFonts w:hAnsi="黑体"/>
        </w:rPr>
      </w:pPr>
    </w:p>
    <w:p>
      <w:pPr>
        <w:pStyle w:val="58"/>
        <w:rPr>
          <w:rFonts w:hAnsi="黑体"/>
        </w:rPr>
      </w:pPr>
    </w:p>
    <w:p>
      <w:pPr>
        <w:pStyle w:val="84"/>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皖东民宿标准要求与等级评定</w:t>
      </w:r>
      <w:r>
        <w:fldChar w:fldCharType="end"/>
      </w:r>
      <w:bookmarkEnd w:id="9"/>
    </w:p>
    <w:p>
      <w:pPr>
        <w:pStyle w:val="85"/>
      </w:pPr>
    </w:p>
    <w:p>
      <w:pPr>
        <w:pStyle w:val="86"/>
      </w:pPr>
    </w:p>
    <w:tbl>
      <w:tblPr>
        <w:tblStyle w:val="4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7"/>
            </w:pPr>
            <w:r>
              <w:rPr>
                <w:rFonts w:hint="eastAsia"/>
              </w:rPr>
              <w:t>（征求意见稿）</w:t>
            </w:r>
            <w:r>
              <w:pict>
                <v:rect id="RQ" o:spid="_x0000_s1038" o:spt="1" style="position:absolute;left:0pt;margin-left:173.3pt;margin-top:45.15pt;height:20pt;width:150pt;z-index:-251654144;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55168;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8"/>
            </w:pPr>
          </w:p>
        </w:tc>
      </w:tr>
    </w:tbl>
    <w:p>
      <w:pPr>
        <w:pStyle w:val="134"/>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2019</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w:pict>
          <v:line id="_x0000_s1034" o:spid="_x0000_s1034" o:spt="20" style="position:absolute;left:0pt;margin-left:-0.05pt;margin-top:728.5pt;height:0pt;width:481.9pt;mso-position-vertical-relative:page;z-index:251658240;mso-width-relative:page;mso-height-relative:page;" coordsize="21600,21600">
            <v:path arrowok="t"/>
            <v:fill focussize="0,0"/>
            <v:stroke/>
            <v:imagedata o:title=""/>
            <o:lock v:ext="edit"/>
            <w10:anchorlock/>
          </v:line>
        </w:pict>
      </w:r>
    </w:p>
    <w:p>
      <w:pPr>
        <w:pStyle w:val="135"/>
      </w:pPr>
      <w:r>
        <w:rPr>
          <w:rFonts w:ascii="黑体"/>
        </w:rPr>
        <w:fldChar w:fldCharType="begin">
          <w:ffData>
            <w:name w:val="SY"/>
            <w:enabled/>
            <w:calcOnExit w:val="0"/>
            <w:textInput>
              <w:default w:val="XXXX"/>
              <w:maxLength w:val="4"/>
            </w:textInput>
          </w:ffData>
        </w:fldChar>
      </w:r>
      <w:bookmarkStart w:id="12" w:name="SY"/>
      <w:r>
        <w:rPr>
          <w:rFonts w:ascii="黑体"/>
        </w:rPr>
        <w:instrText xml:space="preserve"> FORMTEXT </w:instrText>
      </w:r>
      <w:r>
        <w:rPr>
          <w:rFonts w:ascii="黑体"/>
        </w:rPr>
        <w:fldChar w:fldCharType="separate"/>
      </w:r>
      <w:r>
        <w:rPr>
          <w:rFonts w:ascii="黑体"/>
        </w:rPr>
        <w:t>2019</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3"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4"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16"/>
      </w:pPr>
      <w:r>
        <w:fldChar w:fldCharType="begin">
          <w:ffData>
            <w:name w:val="fm"/>
            <w:enabled/>
            <w:calcOnExit w:val="0"/>
            <w:textInput/>
          </w:ffData>
        </w:fldChar>
      </w:r>
      <w:bookmarkStart w:id="15" w:name="fm"/>
      <w:r>
        <w:instrText xml:space="preserve"> FORMTEXT </w:instrText>
      </w:r>
      <w:r>
        <w:fldChar w:fldCharType="separate"/>
      </w:r>
      <w:r>
        <w:rPr>
          <w:rFonts w:hint="eastAsia"/>
        </w:rPr>
        <w:t>滁州市旅游行业协会</w:t>
      </w:r>
      <w:r>
        <w:fldChar w:fldCharType="end"/>
      </w:r>
      <w:bookmarkEnd w:id="15"/>
      <w:r>
        <w:rPr>
          <w:rFonts w:hAnsi="黑体"/>
        </w:rPr>
        <w:t>   </w:t>
      </w:r>
      <w:r>
        <w:rPr>
          <w:rStyle w:val="145"/>
          <w:rFonts w:hint="eastAsia"/>
        </w:rPr>
        <w:t>发布</w:t>
      </w:r>
    </w:p>
    <w:p>
      <w:pPr>
        <w:pStyle w:val="30"/>
        <w:sectPr>
          <w:headerReference r:id="rId5" w:type="first"/>
          <w:headerReference r:id="rId3" w:type="default"/>
          <w:headerReference r:id="rId4" w:type="even"/>
          <w:footerReference r:id="rId6" w:type="even"/>
          <w:pgSz w:w="11906" w:h="16838"/>
          <w:pgMar w:top="567" w:right="1134" w:bottom="1134" w:left="1417" w:header="0" w:footer="0" w:gutter="0"/>
          <w:pgNumType w:start="1"/>
          <w:cols w:space="425" w:num="1"/>
          <w:docGrid w:type="lines" w:linePitch="312" w:charSpace="0"/>
        </w:sectPr>
      </w:pPr>
      <w:r>
        <w:pict>
          <v:rect id="BAH" o:spid="_x0000_s1039" o:spt="1" style="position:absolute;left:0pt;margin-left:-5.25pt;margin-top:31.2pt;height:15.6pt;width:68.25pt;z-index:-251653120;mso-width-relative:page;mso-height-relative:page;" stroked="f" coordsize="21600,21600">
            <v:path/>
            <v:fill focussize="0,0"/>
            <v:stroke on="f"/>
            <v:imagedata o:title=""/>
            <o:lock v:ext="edit"/>
          </v:rect>
        </w:pict>
      </w:r>
      <w:r>
        <w:pict>
          <v:line id="_x0000_s1035" o:spid="_x0000_s1035" o:spt="20" style="position:absolute;left:0pt;margin-left:-0.05pt;margin-top:184.25pt;height:0pt;width:481.9pt;z-index:251659264;mso-width-relative:page;mso-height-relative:page;" coordsize="21600,21600">
            <v:path arrowok="t"/>
            <v:fill focussize="0,0"/>
            <v:stroke/>
            <v:imagedata o:title=""/>
            <o:lock v:ext="edit"/>
          </v:line>
        </w:pict>
      </w:r>
    </w:p>
    <w:p>
      <w:pPr>
        <w:pStyle w:val="117"/>
        <w:rPr>
          <w:rFonts w:hint="eastAsia"/>
        </w:rPr>
      </w:pPr>
      <w:r>
        <w:rPr>
          <w:rFonts w:hint="eastAsia"/>
        </w:rPr>
        <w:t>前</w:t>
      </w:r>
      <w:bookmarkStart w:id="16" w:name="BKQY"/>
      <w:r>
        <w:rPr>
          <w:rFonts w:hAnsi="黑体"/>
        </w:rPr>
        <w:t>  </w:t>
      </w:r>
      <w:r>
        <w:rPr>
          <w:rFonts w:hint="eastAsia"/>
        </w:rPr>
        <w:t>言</w:t>
      </w:r>
      <w:bookmarkEnd w:id="16"/>
    </w:p>
    <w:p>
      <w:pPr>
        <w:pStyle w:val="30"/>
        <w:rPr>
          <w:rFonts w:hint="eastAsia"/>
        </w:rPr>
      </w:pPr>
    </w:p>
    <w:p>
      <w:pPr>
        <w:pStyle w:val="30"/>
        <w:rPr>
          <w:rFonts w:hint="eastAsia"/>
        </w:rPr>
      </w:pPr>
      <w:r>
        <w:rPr>
          <w:rFonts w:hint="eastAsia"/>
        </w:rPr>
        <w:t>本标准按照 GB/T 1.1-2009 给出的规则起草。</w:t>
      </w:r>
    </w:p>
    <w:p>
      <w:pPr>
        <w:pStyle w:val="30"/>
        <w:rPr>
          <w:rFonts w:hint="eastAsia"/>
        </w:rPr>
      </w:pPr>
      <w:r>
        <w:rPr>
          <w:rFonts w:hint="eastAsia"/>
        </w:rPr>
        <w:t>本标准由滁州市文化和旅游局提出。</w:t>
      </w:r>
    </w:p>
    <w:p>
      <w:pPr>
        <w:pStyle w:val="30"/>
        <w:rPr>
          <w:rFonts w:hint="eastAsia"/>
        </w:rPr>
      </w:pPr>
      <w:r>
        <w:rPr>
          <w:rFonts w:hint="eastAsia"/>
        </w:rPr>
        <w:t>本标准由滁州市旅游行业协会归口。</w:t>
      </w:r>
    </w:p>
    <w:p>
      <w:pPr>
        <w:pStyle w:val="30"/>
        <w:rPr>
          <w:rFonts w:hint="eastAsia"/>
        </w:rPr>
      </w:pPr>
      <w:r>
        <w:rPr>
          <w:rFonts w:hint="eastAsia"/>
        </w:rPr>
        <w:t>本标准主要起草单位：滁州市旅游行业协会、安徽省质量和标准化研究院、滁州学院。</w:t>
      </w:r>
    </w:p>
    <w:p>
      <w:pPr>
        <w:pStyle w:val="30"/>
        <w:sectPr>
          <w:headerReference r:id="rId9" w:type="first"/>
          <w:headerReference r:id="rId7" w:type="default"/>
          <w:footerReference r:id="rId10" w:type="default"/>
          <w:headerReference r:id="rId8" w:type="even"/>
          <w:pgSz w:w="11906" w:h="16838"/>
          <w:pgMar w:top="567" w:right="1134" w:bottom="1134" w:left="1417" w:header="1418" w:footer="1134" w:gutter="0"/>
          <w:pgNumType w:fmt="upperRoman" w:start="1"/>
          <w:cols w:space="425" w:num="1"/>
          <w:formProt w:val="0"/>
          <w:docGrid w:type="lines" w:linePitch="312" w:charSpace="0"/>
        </w:sectPr>
      </w:pPr>
      <w:r>
        <w:rPr>
          <w:rFonts w:hint="eastAsia"/>
        </w:rPr>
        <w:t>本标准主要起草人：刘兴友、徐杰、凌俊杰、程鸣、王亚萍、晋秀龙。</w:t>
      </w:r>
    </w:p>
    <w:p>
      <w:pPr>
        <w:pStyle w:val="61"/>
        <w:rPr>
          <w:rFonts w:hint="eastAsia" w:eastAsia="黑体"/>
          <w:lang w:val="en-US" w:eastAsia="zh-CN"/>
        </w:rPr>
      </w:pPr>
      <w:r>
        <w:rPr>
          <w:rFonts w:hint="eastAsia"/>
        </w:rPr>
        <w:t>皖</w:t>
      </w:r>
      <w:bookmarkStart w:id="17" w:name="StandardName"/>
      <w:r>
        <w:rPr>
          <w:rFonts w:hint="eastAsia"/>
        </w:rPr>
        <w:t>东民宿标准要求与等级评</w:t>
      </w:r>
      <w:bookmarkEnd w:id="17"/>
      <w:r>
        <w:rPr>
          <w:rFonts w:hint="eastAsia"/>
          <w:lang w:eastAsia="zh-CN"/>
        </w:rPr>
        <w:t>定</w:t>
      </w:r>
    </w:p>
    <w:p>
      <w:pPr>
        <w:pStyle w:val="47"/>
        <w:rPr>
          <w:rFonts w:hint="eastAsia"/>
        </w:rPr>
      </w:pPr>
      <w:r>
        <w:rPr>
          <w:rFonts w:hint="eastAsia"/>
        </w:rPr>
        <w:t>范围</w:t>
      </w:r>
    </w:p>
    <w:p>
      <w:pPr>
        <w:pStyle w:val="30"/>
        <w:rPr>
          <w:rFonts w:hint="eastAsia"/>
        </w:rPr>
      </w:pPr>
      <w:r>
        <w:rPr>
          <w:rFonts w:hint="eastAsia"/>
        </w:rPr>
        <w:t>本标准规定了皖东民宿的术语和定义、等级划分及标识、基本要求、公共环境和配套、建筑和设施、住宿和餐饮、卫生和安全、服务和管理、文化主题、申报及管理、评定及分值、退出机制。</w:t>
      </w:r>
    </w:p>
    <w:p>
      <w:pPr>
        <w:pStyle w:val="30"/>
        <w:rPr>
          <w:rFonts w:hint="eastAsia"/>
        </w:rPr>
      </w:pPr>
      <w:r>
        <w:rPr>
          <w:rFonts w:hint="eastAsia"/>
        </w:rPr>
        <w:t>本标准适用于在滁州市行政区域内经营的民宿。</w:t>
      </w:r>
    </w:p>
    <w:p>
      <w:pPr>
        <w:pStyle w:val="47"/>
        <w:rPr>
          <w:rFonts w:hint="eastAsia"/>
        </w:rPr>
      </w:pPr>
      <w:r>
        <w:rPr>
          <w:rFonts w:hint="eastAsia"/>
        </w:rPr>
        <w:t>规范性引用文件</w:t>
      </w:r>
    </w:p>
    <w:p>
      <w:pPr>
        <w:pStyle w:val="30"/>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30"/>
        <w:rPr>
          <w:rFonts w:hint="eastAsia"/>
        </w:rPr>
      </w:pPr>
      <w:r>
        <w:rPr>
          <w:rFonts w:hint="eastAsia"/>
        </w:rPr>
        <w:t>GB</w:t>
      </w:r>
      <w:r>
        <w:t xml:space="preserve"> </w:t>
      </w:r>
      <w:r>
        <w:rPr>
          <w:rFonts w:hint="eastAsia"/>
        </w:rPr>
        <w:t>2894</w:t>
      </w:r>
      <w:r>
        <w:t xml:space="preserve">  </w:t>
      </w:r>
      <w:r>
        <w:rPr>
          <w:rFonts w:hint="eastAsia"/>
        </w:rPr>
        <w:t>安全标志及其使用导则</w:t>
      </w:r>
    </w:p>
    <w:p>
      <w:pPr>
        <w:pStyle w:val="30"/>
        <w:rPr>
          <w:rFonts w:hint="eastAsia"/>
        </w:rPr>
      </w:pPr>
      <w:r>
        <w:rPr>
          <w:rFonts w:hint="eastAsia"/>
        </w:rPr>
        <w:t>GB</w:t>
      </w:r>
      <w:r>
        <w:t xml:space="preserve"> </w:t>
      </w:r>
      <w:r>
        <w:rPr>
          <w:rFonts w:hint="eastAsia"/>
        </w:rPr>
        <w:t>3838</w:t>
      </w:r>
      <w:r>
        <w:t xml:space="preserve">  </w:t>
      </w:r>
      <w:r>
        <w:rPr>
          <w:rFonts w:hint="eastAsia"/>
        </w:rPr>
        <w:t>地表水环境质量标准</w:t>
      </w:r>
    </w:p>
    <w:p>
      <w:pPr>
        <w:pStyle w:val="30"/>
        <w:rPr>
          <w:rFonts w:hint="eastAsia"/>
        </w:rPr>
      </w:pPr>
      <w:r>
        <w:rPr>
          <w:rFonts w:hint="eastAsia"/>
        </w:rPr>
        <w:t>GB</w:t>
      </w:r>
      <w:r>
        <w:t xml:space="preserve"> </w:t>
      </w:r>
      <w:r>
        <w:rPr>
          <w:rFonts w:hint="eastAsia"/>
        </w:rPr>
        <w:t>5749</w:t>
      </w:r>
      <w:r>
        <w:t xml:space="preserve">  </w:t>
      </w:r>
      <w:r>
        <w:rPr>
          <w:rFonts w:hint="eastAsia"/>
        </w:rPr>
        <w:t>生活饮用水卫生标准</w:t>
      </w:r>
    </w:p>
    <w:p>
      <w:pPr>
        <w:pStyle w:val="30"/>
      </w:pPr>
      <w:r>
        <w:rPr>
          <w:rFonts w:hint="eastAsia"/>
        </w:rPr>
        <w:t>GB</w:t>
      </w:r>
      <w:r>
        <w:t xml:space="preserve"> </w:t>
      </w:r>
      <w:r>
        <w:rPr>
          <w:rFonts w:hint="eastAsia"/>
        </w:rPr>
        <w:t>8978</w:t>
      </w:r>
      <w:r>
        <w:t xml:space="preserve">  </w:t>
      </w:r>
      <w:r>
        <w:rPr>
          <w:rFonts w:hint="eastAsia"/>
        </w:rPr>
        <w:t>污水综合排放标准</w:t>
      </w:r>
    </w:p>
    <w:p>
      <w:pPr>
        <w:pStyle w:val="30"/>
      </w:pPr>
      <w:r>
        <w:t xml:space="preserve">GB 9663  </w:t>
      </w:r>
      <w:r>
        <w:rPr>
          <w:rFonts w:hint="eastAsia"/>
        </w:rPr>
        <w:t>旅店业卫生标准</w:t>
      </w:r>
    </w:p>
    <w:p>
      <w:pPr>
        <w:pStyle w:val="30"/>
        <w:rPr>
          <w:rFonts w:hint="eastAsia"/>
        </w:rPr>
      </w:pPr>
      <w:r>
        <w:rPr>
          <w:rFonts w:hint="eastAsia"/>
        </w:rPr>
        <w:t>GB/T</w:t>
      </w:r>
      <w:r>
        <w:t xml:space="preserve"> </w:t>
      </w:r>
      <w:r>
        <w:rPr>
          <w:rFonts w:hint="eastAsia"/>
        </w:rPr>
        <w:t>10001.1</w:t>
      </w:r>
      <w:r>
        <w:t xml:space="preserve">  </w:t>
      </w:r>
      <w:r>
        <w:rPr>
          <w:rFonts w:hint="eastAsia"/>
        </w:rPr>
        <w:t>标志用公共信息图形符号 第1部分：通用符号</w:t>
      </w:r>
    </w:p>
    <w:p>
      <w:pPr>
        <w:pStyle w:val="30"/>
        <w:rPr>
          <w:rFonts w:hint="eastAsia"/>
        </w:rPr>
      </w:pPr>
      <w:r>
        <w:rPr>
          <w:rFonts w:hint="eastAsia"/>
        </w:rPr>
        <w:t>GB/T</w:t>
      </w:r>
      <w:r>
        <w:t xml:space="preserve"> </w:t>
      </w:r>
      <w:r>
        <w:rPr>
          <w:rFonts w:hint="eastAsia"/>
        </w:rPr>
        <w:t>10001.2</w:t>
      </w:r>
      <w:r>
        <w:t xml:space="preserve">  </w:t>
      </w:r>
      <w:r>
        <w:rPr>
          <w:rFonts w:hint="eastAsia"/>
        </w:rPr>
        <w:t>标志用公共信息图形符号 第2部分：旅游设施与服务符号</w:t>
      </w:r>
    </w:p>
    <w:p>
      <w:pPr>
        <w:pStyle w:val="30"/>
      </w:pPr>
      <w:r>
        <w:t xml:space="preserve">GB 14881  </w:t>
      </w:r>
      <w:r>
        <w:rPr>
          <w:rFonts w:hint="eastAsia"/>
        </w:rPr>
        <w:t>食品安全国家标准 食品生产通用卫生规范</w:t>
      </w:r>
    </w:p>
    <w:p>
      <w:pPr>
        <w:pStyle w:val="30"/>
        <w:rPr>
          <w:rFonts w:hint="eastAsia"/>
        </w:rPr>
      </w:pPr>
      <w:r>
        <w:rPr>
          <w:rFonts w:hint="eastAsia"/>
        </w:rPr>
        <w:t>GB</w:t>
      </w:r>
      <w:r>
        <w:t xml:space="preserve"> </w:t>
      </w:r>
      <w:r>
        <w:rPr>
          <w:rFonts w:hint="eastAsia"/>
        </w:rPr>
        <w:t>14934</w:t>
      </w:r>
      <w:r>
        <w:t xml:space="preserve">  </w:t>
      </w:r>
      <w:r>
        <w:rPr>
          <w:rFonts w:hint="eastAsia"/>
        </w:rPr>
        <w:t>食品安全国家标准 消毒餐（饮）具</w:t>
      </w:r>
    </w:p>
    <w:p>
      <w:pPr>
        <w:pStyle w:val="30"/>
        <w:rPr>
          <w:rFonts w:hint="eastAsia"/>
        </w:rPr>
      </w:pPr>
      <w:r>
        <w:rPr>
          <w:rFonts w:hint="eastAsia"/>
        </w:rPr>
        <w:t>GB</w:t>
      </w:r>
      <w:r>
        <w:t xml:space="preserve"> </w:t>
      </w:r>
      <w:r>
        <w:rPr>
          <w:rFonts w:hint="eastAsia"/>
        </w:rPr>
        <w:t>16153</w:t>
      </w:r>
      <w:r>
        <w:t xml:space="preserve">  </w:t>
      </w:r>
      <w:r>
        <w:rPr>
          <w:rFonts w:hint="eastAsia"/>
        </w:rPr>
        <w:t>饭馆（餐厅）卫生标准</w:t>
      </w:r>
    </w:p>
    <w:p>
      <w:pPr>
        <w:pStyle w:val="30"/>
        <w:rPr>
          <w:rFonts w:hint="eastAsia"/>
        </w:rPr>
      </w:pPr>
      <w:r>
        <w:rPr>
          <w:rFonts w:hint="eastAsia"/>
        </w:rPr>
        <w:t>GB/T</w:t>
      </w:r>
      <w:r>
        <w:t xml:space="preserve"> </w:t>
      </w:r>
      <w:r>
        <w:rPr>
          <w:rFonts w:hint="eastAsia"/>
        </w:rPr>
        <w:t>17217</w:t>
      </w:r>
      <w:r>
        <w:t xml:space="preserve">  </w:t>
      </w:r>
      <w:r>
        <w:rPr>
          <w:rFonts w:hint="eastAsia"/>
        </w:rPr>
        <w:t>城市公共厕所卫生标准</w:t>
      </w:r>
    </w:p>
    <w:p>
      <w:pPr>
        <w:pStyle w:val="30"/>
        <w:rPr>
          <w:rFonts w:hint="eastAsia"/>
        </w:rPr>
      </w:pPr>
      <w:r>
        <w:rPr>
          <w:rFonts w:hint="eastAsia"/>
        </w:rPr>
        <w:t>GB</w:t>
      </w:r>
      <w:r>
        <w:t xml:space="preserve"> </w:t>
      </w:r>
      <w:r>
        <w:rPr>
          <w:rFonts w:hint="eastAsia"/>
        </w:rPr>
        <w:t>18483</w:t>
      </w:r>
      <w:r>
        <w:t xml:space="preserve">  </w:t>
      </w:r>
      <w:r>
        <w:rPr>
          <w:rFonts w:hint="eastAsia"/>
        </w:rPr>
        <w:t>饮食业油烟排放标准</w:t>
      </w:r>
    </w:p>
    <w:p>
      <w:pPr>
        <w:pStyle w:val="30"/>
        <w:rPr>
          <w:rFonts w:hint="eastAsia"/>
        </w:rPr>
      </w:pPr>
      <w:r>
        <w:rPr>
          <w:rFonts w:hint="eastAsia"/>
        </w:rPr>
        <w:t>GB/T</w:t>
      </w:r>
      <w:r>
        <w:t xml:space="preserve"> </w:t>
      </w:r>
      <w:r>
        <w:rPr>
          <w:rFonts w:hint="eastAsia"/>
        </w:rPr>
        <w:t>19095</w:t>
      </w:r>
      <w:r>
        <w:t xml:space="preserve">  </w:t>
      </w:r>
      <w:r>
        <w:rPr>
          <w:rFonts w:hint="eastAsia"/>
        </w:rPr>
        <w:t>生活垃圾分类标志</w:t>
      </w:r>
    </w:p>
    <w:p>
      <w:pPr>
        <w:pStyle w:val="30"/>
        <w:rPr>
          <w:rFonts w:hint="eastAsia"/>
        </w:rPr>
      </w:pPr>
      <w:r>
        <w:rPr>
          <w:rFonts w:hint="eastAsia"/>
        </w:rPr>
        <w:t>GB</w:t>
      </w:r>
      <w:r>
        <w:t xml:space="preserve"> </w:t>
      </w:r>
      <w:r>
        <w:rPr>
          <w:rFonts w:hint="eastAsia"/>
        </w:rPr>
        <w:t>50222</w:t>
      </w:r>
      <w:r>
        <w:t xml:space="preserve">  </w:t>
      </w:r>
      <w:r>
        <w:rPr>
          <w:rFonts w:hint="eastAsia"/>
        </w:rPr>
        <w:t>建筑内部装修设计防火规范</w:t>
      </w:r>
    </w:p>
    <w:p>
      <w:pPr>
        <w:pStyle w:val="30"/>
      </w:pPr>
      <w:r>
        <w:rPr>
          <w:rFonts w:hint="eastAsia"/>
        </w:rPr>
        <w:t>JGJ</w:t>
      </w:r>
      <w:r>
        <w:t xml:space="preserve"> </w:t>
      </w:r>
      <w:r>
        <w:rPr>
          <w:rFonts w:hint="eastAsia"/>
        </w:rPr>
        <w:t>125</w:t>
      </w:r>
      <w:r>
        <w:t xml:space="preserve">  </w:t>
      </w:r>
      <w:r>
        <w:rPr>
          <w:rFonts w:hint="eastAsia"/>
        </w:rPr>
        <w:t>危险房屋鉴定标准</w:t>
      </w:r>
    </w:p>
    <w:p>
      <w:pPr>
        <w:pStyle w:val="47"/>
      </w:pPr>
      <w:r>
        <w:rPr>
          <w:rFonts w:hint="eastAsia"/>
        </w:rPr>
        <w:t>术语和定义</w:t>
      </w:r>
    </w:p>
    <w:p>
      <w:pPr>
        <w:pStyle w:val="30"/>
      </w:pPr>
      <w:r>
        <w:rPr>
          <w:rFonts w:hint="eastAsia"/>
        </w:rPr>
        <w:t>下列术语和定义适用于本文件。</w:t>
      </w:r>
    </w:p>
    <w:p>
      <w:pPr>
        <w:pStyle w:val="48"/>
      </w:pPr>
    </w:p>
    <w:p>
      <w:pPr>
        <w:pStyle w:val="48"/>
        <w:numPr>
          <w:ilvl w:val="0"/>
          <w:numId w:val="0"/>
        </w:numPr>
        <w:spacing w:before="0" w:beforeLines="0" w:after="0" w:afterLines="0"/>
        <w:ind w:firstLine="420" w:firstLineChars="200"/>
        <w:rPr>
          <w:rFonts w:hint="eastAsia"/>
        </w:rPr>
      </w:pPr>
      <w:r>
        <w:rPr>
          <w:rFonts w:hint="eastAsia"/>
        </w:rPr>
        <w:t>民宿</w:t>
      </w:r>
    </w:p>
    <w:p>
      <w:pPr>
        <w:pStyle w:val="30"/>
        <w:rPr>
          <w:rFonts w:hint="eastAsia"/>
        </w:rPr>
      </w:pPr>
      <w:r>
        <w:rPr>
          <w:rFonts w:hint="eastAsia"/>
        </w:rPr>
        <w:t>利用当地闲置资源，民宿主人参与接待，为游客提供体验当地自然、文化与生产生活方式的个性化住宿场所。</w:t>
      </w:r>
    </w:p>
    <w:p>
      <w:pPr>
        <w:pStyle w:val="48"/>
      </w:pPr>
    </w:p>
    <w:p>
      <w:pPr>
        <w:pStyle w:val="48"/>
        <w:numPr>
          <w:ilvl w:val="0"/>
          <w:numId w:val="0"/>
        </w:numPr>
        <w:spacing w:before="0" w:beforeLines="0" w:after="0" w:afterLines="0"/>
        <w:ind w:firstLine="420" w:firstLineChars="200"/>
        <w:rPr>
          <w:rFonts w:hint="eastAsia"/>
        </w:rPr>
      </w:pPr>
      <w:r>
        <w:rPr>
          <w:rFonts w:hint="eastAsia"/>
        </w:rPr>
        <w:t>民宿主人</w:t>
      </w:r>
    </w:p>
    <w:p>
      <w:pPr>
        <w:pStyle w:val="30"/>
      </w:pPr>
      <w:r>
        <w:rPr>
          <w:rFonts w:hint="eastAsia"/>
        </w:rPr>
        <w:t>民宿业主、投资人或经营者。</w:t>
      </w:r>
    </w:p>
    <w:p>
      <w:pPr>
        <w:pStyle w:val="48"/>
      </w:pPr>
    </w:p>
    <w:p>
      <w:pPr>
        <w:pStyle w:val="48"/>
        <w:numPr>
          <w:ilvl w:val="0"/>
          <w:numId w:val="0"/>
        </w:numPr>
        <w:spacing w:before="0" w:beforeLines="0" w:after="0" w:afterLines="0"/>
        <w:ind w:firstLine="420" w:firstLineChars="200"/>
        <w:rPr>
          <w:rFonts w:hint="eastAsia"/>
        </w:rPr>
      </w:pPr>
      <w:r>
        <w:rPr>
          <w:rFonts w:hint="eastAsia"/>
        </w:rPr>
        <w:t>皖东民宿</w:t>
      </w:r>
    </w:p>
    <w:p>
      <w:pPr>
        <w:pStyle w:val="30"/>
      </w:pPr>
      <w:r>
        <w:rPr>
          <w:rFonts w:hint="eastAsia"/>
        </w:rPr>
        <w:t>利用蕴含皖东地域特色主题文化的城乡居民自有住宅、集体用房或其他配套用房，依托皖东地区自然景观、人文资源、生态资源，为游客提供具有皖东特色的住宿、个性化休闲服务的多元化旅游体验场所。</w:t>
      </w:r>
    </w:p>
    <w:p>
      <w:pPr>
        <w:pStyle w:val="47"/>
        <w:rPr>
          <w:rFonts w:hint="eastAsia"/>
        </w:rPr>
      </w:pPr>
      <w:r>
        <w:rPr>
          <w:rFonts w:hint="eastAsia"/>
        </w:rPr>
        <w:t>等级划分及标志</w:t>
      </w:r>
    </w:p>
    <w:p>
      <w:pPr>
        <w:pStyle w:val="129"/>
        <w:rPr>
          <w:rFonts w:hint="eastAsia"/>
        </w:rPr>
      </w:pPr>
      <w:r>
        <w:rPr>
          <w:rFonts w:hint="eastAsia"/>
        </w:rPr>
        <w:t>民宿等级分为两个级别，由低到高分别为皖东民宿和精品皖东民宿。</w:t>
      </w:r>
    </w:p>
    <w:p>
      <w:pPr>
        <w:pStyle w:val="129"/>
        <w:rPr>
          <w:rFonts w:hint="eastAsia"/>
        </w:rPr>
      </w:pPr>
      <w:r>
        <w:rPr>
          <w:rFonts w:hint="eastAsia"/>
        </w:rPr>
        <w:t>民宿等级的标牌、证书由等级评定机构统一规定。</w:t>
      </w:r>
    </w:p>
    <w:p>
      <w:pPr>
        <w:pStyle w:val="47"/>
        <w:rPr>
          <w:rFonts w:hint="eastAsia"/>
        </w:rPr>
      </w:pPr>
      <w:r>
        <w:rPr>
          <w:rFonts w:hint="eastAsia"/>
        </w:rPr>
        <w:t>总则</w:t>
      </w:r>
    </w:p>
    <w:p>
      <w:pPr>
        <w:pStyle w:val="129"/>
        <w:rPr>
          <w:rFonts w:hint="eastAsia"/>
        </w:rPr>
      </w:pPr>
      <w:r>
        <w:rPr>
          <w:rFonts w:hint="eastAsia"/>
        </w:rPr>
        <w:t>贯彻新发展理念。倡导绿色消费、节能减排和闲置资源的有效利用；弘扬地方文化，促进文化和 旅游有机融合；倡导因地制宜，引导人文自然和谐及主客共享的生活方式，促进乡村振兴与发展。</w:t>
      </w:r>
    </w:p>
    <w:p>
      <w:pPr>
        <w:pStyle w:val="129"/>
        <w:rPr>
          <w:rFonts w:hint="eastAsia"/>
        </w:rPr>
      </w:pPr>
      <w:r>
        <w:rPr>
          <w:rFonts w:hint="eastAsia"/>
        </w:rPr>
        <w:t>鼓励就业创业，一二三产业融合，发展共享经济，促进城乡互补。</w:t>
      </w:r>
    </w:p>
    <w:p>
      <w:pPr>
        <w:pStyle w:val="129"/>
        <w:rPr>
          <w:rFonts w:hint="eastAsia"/>
        </w:rPr>
      </w:pPr>
      <w:r>
        <w:rPr>
          <w:rFonts w:hint="eastAsia"/>
        </w:rPr>
        <w:t>民宿的建筑、设施设备、服务和管理应符合国家现行的安全生产、消防、卫生防疫、环境保护、劳动合同等有关法律、法规和标准的规定与要求。</w:t>
      </w:r>
    </w:p>
    <w:p>
      <w:pPr>
        <w:pStyle w:val="129"/>
        <w:rPr>
          <w:rFonts w:hint="eastAsia"/>
        </w:rPr>
      </w:pPr>
      <w:r>
        <w:rPr>
          <w:rFonts w:hint="eastAsia"/>
        </w:rPr>
        <w:t>评定实行自愿申报，民宿开业1年后可申请评定；同一地点、同一经营主体只能以一个整体申报。</w:t>
      </w:r>
    </w:p>
    <w:p>
      <w:pPr>
        <w:pStyle w:val="47"/>
        <w:rPr>
          <w:rFonts w:hint="eastAsia"/>
        </w:rPr>
      </w:pPr>
      <w:r>
        <w:rPr>
          <w:rFonts w:hint="eastAsia"/>
        </w:rPr>
        <w:t>基本要求</w:t>
      </w:r>
    </w:p>
    <w:p>
      <w:pPr>
        <w:pStyle w:val="129"/>
        <w:rPr>
          <w:rFonts w:hint="eastAsia"/>
        </w:rPr>
      </w:pPr>
      <w:r>
        <w:rPr>
          <w:rFonts w:hint="eastAsia"/>
        </w:rPr>
        <w:t>经营场地应符合本辖区内的土地利用总体规划、城乡建设规划、所在地民宿发展有关规划，无地质灾害和其它影响公共安全的隐患。</w:t>
      </w:r>
    </w:p>
    <w:p>
      <w:pPr>
        <w:pStyle w:val="129"/>
        <w:rPr>
          <w:rFonts w:hint="eastAsia"/>
        </w:rPr>
      </w:pPr>
      <w:r>
        <w:rPr>
          <w:rFonts w:hint="eastAsia"/>
        </w:rPr>
        <w:t>经营用建筑物投入使用前应通过 JGJ</w:t>
      </w:r>
      <w:r>
        <w:t xml:space="preserve"> </w:t>
      </w:r>
      <w:r>
        <w:rPr>
          <w:rFonts w:hint="eastAsia"/>
        </w:rPr>
        <w:t>125 房屋安全性鉴定。</w:t>
      </w:r>
    </w:p>
    <w:p>
      <w:pPr>
        <w:pStyle w:val="129"/>
        <w:rPr>
          <w:rFonts w:hint="eastAsia"/>
        </w:rPr>
      </w:pPr>
      <w:r>
        <w:rPr>
          <w:rFonts w:hint="eastAsia"/>
        </w:rPr>
        <w:t>经营应依法取得当地政府要求的相关证照，达到正常营业要求。</w:t>
      </w:r>
    </w:p>
    <w:p>
      <w:pPr>
        <w:pStyle w:val="129"/>
        <w:rPr>
          <w:rFonts w:hint="eastAsia"/>
        </w:rPr>
      </w:pPr>
      <w:r>
        <w:rPr>
          <w:rFonts w:hint="eastAsia"/>
        </w:rPr>
        <w:t>生活用水（包括自备水源和二次供水）应符合 GB</w:t>
      </w:r>
      <w:r>
        <w:t xml:space="preserve"> </w:t>
      </w:r>
      <w:r>
        <w:rPr>
          <w:rFonts w:hint="eastAsia"/>
        </w:rPr>
        <w:t>5749 要求。</w:t>
      </w:r>
    </w:p>
    <w:p>
      <w:pPr>
        <w:pStyle w:val="129"/>
        <w:rPr>
          <w:rFonts w:hint="eastAsia"/>
        </w:rPr>
      </w:pPr>
      <w:r>
        <w:rPr>
          <w:rFonts w:hint="eastAsia"/>
        </w:rPr>
        <w:t>食品来源、加工、销售应符合 GB</w:t>
      </w:r>
      <w:r>
        <w:t xml:space="preserve"> </w:t>
      </w:r>
      <w:r>
        <w:rPr>
          <w:rFonts w:hint="eastAsia"/>
        </w:rPr>
        <w:t>14881 要求。</w:t>
      </w:r>
    </w:p>
    <w:p>
      <w:pPr>
        <w:pStyle w:val="129"/>
        <w:rPr>
          <w:rFonts w:hint="eastAsia"/>
        </w:rPr>
      </w:pPr>
      <w:r>
        <w:rPr>
          <w:rFonts w:hint="eastAsia"/>
        </w:rPr>
        <w:t>卫生条件应符合 GB</w:t>
      </w:r>
      <w:r>
        <w:t xml:space="preserve"> 1</w:t>
      </w:r>
      <w:r>
        <w:rPr>
          <w:rFonts w:hint="eastAsia"/>
        </w:rPr>
        <w:t>6153、GB</w:t>
      </w:r>
      <w:r>
        <w:t xml:space="preserve"> </w:t>
      </w:r>
      <w:r>
        <w:rPr>
          <w:rFonts w:hint="eastAsia"/>
        </w:rPr>
        <w:t>14934、GB</w:t>
      </w:r>
      <w:r>
        <w:t xml:space="preserve"> </w:t>
      </w:r>
      <w:r>
        <w:rPr>
          <w:rFonts w:hint="eastAsia"/>
        </w:rPr>
        <w:t>9663、GB/T</w:t>
      </w:r>
      <w:r>
        <w:t xml:space="preserve"> </w:t>
      </w:r>
      <w:r>
        <w:rPr>
          <w:rFonts w:hint="eastAsia"/>
        </w:rPr>
        <w:t>17217 要求。</w:t>
      </w:r>
    </w:p>
    <w:p>
      <w:pPr>
        <w:pStyle w:val="129"/>
        <w:rPr>
          <w:rFonts w:hint="eastAsia"/>
        </w:rPr>
      </w:pPr>
      <w:r>
        <w:rPr>
          <w:rFonts w:hint="eastAsia"/>
        </w:rPr>
        <w:t>建设、运营应因地制宜，采取节能环保措施，废弃物排放符合 GB</w:t>
      </w:r>
      <w:r>
        <w:t xml:space="preserve"> </w:t>
      </w:r>
      <w:r>
        <w:rPr>
          <w:rFonts w:hint="eastAsia"/>
        </w:rPr>
        <w:t>8978、GB</w:t>
      </w:r>
      <w:r>
        <w:t xml:space="preserve"> </w:t>
      </w:r>
      <w:r>
        <w:rPr>
          <w:rFonts w:hint="eastAsia"/>
        </w:rPr>
        <w:t>18483 要求，污水统一截污纳管或自行有效处理达标排放。</w:t>
      </w:r>
    </w:p>
    <w:p>
      <w:pPr>
        <w:pStyle w:val="129"/>
        <w:rPr>
          <w:rFonts w:hint="eastAsia"/>
        </w:rPr>
      </w:pPr>
      <w:r>
        <w:rPr>
          <w:rFonts w:hint="eastAsia"/>
        </w:rPr>
        <w:t>近1年未发生相关违法违规事件。</w:t>
      </w:r>
    </w:p>
    <w:p>
      <w:pPr>
        <w:pStyle w:val="129"/>
        <w:rPr>
          <w:rFonts w:hint="eastAsia"/>
        </w:rPr>
      </w:pPr>
      <w:r>
        <w:rPr>
          <w:rFonts w:hint="eastAsia"/>
        </w:rPr>
        <w:t>从业人员应持健康证上岗。</w:t>
      </w:r>
    </w:p>
    <w:p>
      <w:pPr>
        <w:pStyle w:val="129"/>
        <w:rPr>
          <w:rFonts w:hint="eastAsia"/>
        </w:rPr>
      </w:pPr>
      <w:r>
        <w:rPr>
          <w:rFonts w:hint="eastAsia"/>
        </w:rPr>
        <w:t>服务项目应通过文字、图形等适当方式公示，并标明营业时间，收费项目须明码标价。</w:t>
      </w:r>
    </w:p>
    <w:p>
      <w:pPr>
        <w:pStyle w:val="129"/>
        <w:rPr>
          <w:rFonts w:hint="eastAsia"/>
        </w:rPr>
      </w:pPr>
      <w:r>
        <w:rPr>
          <w:rFonts w:hint="eastAsia"/>
        </w:rPr>
        <w:t>1经营者应定期向相关部门报送统计调查资料，及时向相关部门上报突发事件等信息。</w:t>
      </w:r>
    </w:p>
    <w:p>
      <w:pPr>
        <w:pStyle w:val="129"/>
        <w:rPr>
          <w:rFonts w:hint="eastAsia"/>
        </w:rPr>
      </w:pPr>
      <w:r>
        <w:rPr>
          <w:rFonts w:hint="eastAsia"/>
        </w:rPr>
        <w:t>经营活动促进当地社会经济发展和居民文明素质提升。</w:t>
      </w:r>
    </w:p>
    <w:p>
      <w:pPr>
        <w:pStyle w:val="47"/>
        <w:rPr>
          <w:rFonts w:hint="eastAsia"/>
        </w:rPr>
      </w:pPr>
      <w:r>
        <w:rPr>
          <w:rFonts w:hint="eastAsia"/>
        </w:rPr>
        <w:t>公共环境和配套</w:t>
      </w:r>
    </w:p>
    <w:p>
      <w:pPr>
        <w:pStyle w:val="129"/>
        <w:rPr>
          <w:rFonts w:hint="eastAsia"/>
        </w:rPr>
      </w:pPr>
      <w:r>
        <w:rPr>
          <w:rFonts w:hint="eastAsia"/>
        </w:rPr>
        <w:t>建筑不得占用公路建筑控制区，不破坏林地，无安全隐患，应至少有1种交通方式方便到达。</w:t>
      </w:r>
    </w:p>
    <w:p>
      <w:pPr>
        <w:pStyle w:val="129"/>
        <w:rPr>
          <w:rFonts w:hint="eastAsia"/>
        </w:rPr>
      </w:pPr>
      <w:r>
        <w:rPr>
          <w:rFonts w:hint="eastAsia"/>
        </w:rPr>
        <w:t>所在社区（乡村）应有良好的生态环境，干净整洁，公路边、河边、山边等区域宜采取绿化措施。</w:t>
      </w:r>
    </w:p>
    <w:p>
      <w:pPr>
        <w:pStyle w:val="129"/>
        <w:rPr>
          <w:rFonts w:hint="eastAsia"/>
        </w:rPr>
      </w:pPr>
      <w:r>
        <w:rPr>
          <w:rFonts w:hint="eastAsia"/>
        </w:rPr>
        <w:t>7.3所在社区（乡村）应采取有效措施处理生活污水， GB</w:t>
      </w:r>
      <w:r>
        <w:t xml:space="preserve"> </w:t>
      </w:r>
      <w:r>
        <w:rPr>
          <w:rFonts w:hint="eastAsia"/>
        </w:rPr>
        <w:t>3838，无劣V类水。</w:t>
      </w:r>
    </w:p>
    <w:p>
      <w:pPr>
        <w:pStyle w:val="129"/>
        <w:rPr>
          <w:rFonts w:hint="eastAsia"/>
        </w:rPr>
      </w:pPr>
      <w:r>
        <w:rPr>
          <w:rFonts w:hint="eastAsia"/>
        </w:rPr>
        <w:t>所在社区（乡村）应有效收集各种垃圾，及时处理，垃圾分类标志符合 GB/T</w:t>
      </w:r>
      <w:r>
        <w:t xml:space="preserve"> </w:t>
      </w:r>
      <w:r>
        <w:rPr>
          <w:rFonts w:hint="eastAsia"/>
        </w:rPr>
        <w:t>19095 要求。</w:t>
      </w:r>
    </w:p>
    <w:p>
      <w:pPr>
        <w:pStyle w:val="129"/>
        <w:rPr>
          <w:rFonts w:hint="eastAsia"/>
        </w:rPr>
      </w:pPr>
      <w:r>
        <w:rPr>
          <w:rFonts w:hint="eastAsia"/>
        </w:rPr>
        <w:t>所在社区（乡村）宜设有民宿导向系统，标志牌位置合理、易于识别，符合 GB/T10001.1、GB/T10001.2 要求。</w:t>
      </w:r>
    </w:p>
    <w:p>
      <w:pPr>
        <w:pStyle w:val="129"/>
        <w:rPr>
          <w:rFonts w:hint="eastAsia"/>
        </w:rPr>
      </w:pPr>
      <w:r>
        <w:rPr>
          <w:rFonts w:hint="eastAsia"/>
        </w:rPr>
        <w:t>500米内宜有交通工具停放场地，方便出入。</w:t>
      </w:r>
    </w:p>
    <w:p>
      <w:pPr>
        <w:pStyle w:val="129"/>
        <w:rPr>
          <w:rFonts w:hint="eastAsia"/>
        </w:rPr>
      </w:pPr>
      <w:r>
        <w:rPr>
          <w:rFonts w:hint="eastAsia"/>
        </w:rPr>
        <w:t>有社区（乡村）医院合作单位。</w:t>
      </w:r>
    </w:p>
    <w:p>
      <w:pPr>
        <w:pStyle w:val="129"/>
        <w:rPr>
          <w:rFonts w:hint="eastAsia"/>
        </w:rPr>
      </w:pPr>
      <w:r>
        <w:rPr>
          <w:rFonts w:hint="eastAsia"/>
        </w:rPr>
        <w:t>应有防蟑螂、老鼠、蚊子、苍蝇等的措施。</w:t>
      </w:r>
    </w:p>
    <w:p>
      <w:pPr>
        <w:pStyle w:val="129"/>
        <w:rPr>
          <w:rFonts w:hint="eastAsia"/>
        </w:rPr>
      </w:pPr>
      <w:r>
        <w:rPr>
          <w:rFonts w:hint="eastAsia"/>
        </w:rPr>
        <w:t>周边2公里内宜有体现地方特色的非遗、风俗、农事、登山等活动体验。</w:t>
      </w:r>
    </w:p>
    <w:p>
      <w:pPr>
        <w:pStyle w:val="129"/>
        <w:rPr>
          <w:rFonts w:hint="eastAsia"/>
        </w:rPr>
      </w:pPr>
      <w:r>
        <w:rPr>
          <w:rFonts w:hint="eastAsia"/>
        </w:rPr>
        <w:t>地理位置独特，可体验地方代表性景观。</w:t>
      </w:r>
    </w:p>
    <w:p>
      <w:pPr>
        <w:pStyle w:val="129"/>
        <w:rPr>
          <w:rFonts w:hint="eastAsia"/>
        </w:rPr>
      </w:pPr>
      <w:r>
        <w:rPr>
          <w:rFonts w:hint="eastAsia"/>
        </w:rPr>
        <w:t>保护生态环境，参与地方生态文明建设。</w:t>
      </w:r>
    </w:p>
    <w:p>
      <w:pPr>
        <w:pStyle w:val="47"/>
        <w:rPr>
          <w:rFonts w:hint="eastAsia"/>
        </w:rPr>
      </w:pPr>
      <w:r>
        <w:rPr>
          <w:rFonts w:hint="eastAsia"/>
        </w:rPr>
        <w:t>建筑和设施</w:t>
      </w:r>
    </w:p>
    <w:p>
      <w:pPr>
        <w:pStyle w:val="129"/>
        <w:rPr>
          <w:rFonts w:hint="eastAsia"/>
        </w:rPr>
      </w:pPr>
      <w:r>
        <w:rPr>
          <w:rFonts w:hint="eastAsia"/>
        </w:rPr>
        <w:t>建筑应与周边环境相协调，建筑装修宜选用地方材料，具有皖东地域风格和特色。</w:t>
      </w:r>
    </w:p>
    <w:p>
      <w:pPr>
        <w:pStyle w:val="129"/>
        <w:rPr>
          <w:rFonts w:hint="eastAsia"/>
        </w:rPr>
      </w:pPr>
      <w:r>
        <w:rPr>
          <w:rFonts w:hint="eastAsia"/>
        </w:rPr>
        <w:t>经营用客房数量不超过 14</w:t>
      </w:r>
      <w:r>
        <w:t xml:space="preserve"> </w:t>
      </w:r>
      <w:r>
        <w:rPr>
          <w:rFonts w:hint="eastAsia"/>
        </w:rPr>
        <w:t>间（套）、最高4层且建筑面积不超过 800㎡。</w:t>
      </w:r>
    </w:p>
    <w:p>
      <w:pPr>
        <w:pStyle w:val="129"/>
        <w:rPr>
          <w:rFonts w:hint="eastAsia"/>
        </w:rPr>
      </w:pPr>
      <w:r>
        <w:rPr>
          <w:rFonts w:hint="eastAsia"/>
        </w:rPr>
        <w:t>分别设置主人生活区域和宾客活动区域，相对独立，方便出入。</w:t>
      </w:r>
    </w:p>
    <w:p>
      <w:pPr>
        <w:pStyle w:val="129"/>
        <w:rPr>
          <w:rFonts w:hint="eastAsia"/>
        </w:rPr>
      </w:pPr>
      <w:r>
        <w:rPr>
          <w:rFonts w:hint="eastAsia"/>
        </w:rPr>
        <w:t>应设置室内公共区域，布局合理，方便使用。</w:t>
      </w:r>
    </w:p>
    <w:p>
      <w:pPr>
        <w:pStyle w:val="129"/>
        <w:rPr>
          <w:rFonts w:hint="eastAsia"/>
        </w:rPr>
      </w:pPr>
      <w:r>
        <w:rPr>
          <w:rFonts w:hint="eastAsia"/>
        </w:rPr>
        <w:t>室内装修设计与用材应符合环保要求，应达到 GB 50222</w:t>
      </w:r>
      <w:r>
        <w:t xml:space="preserve"> </w:t>
      </w:r>
      <w:r>
        <w:rPr>
          <w:rFonts w:hint="eastAsia"/>
        </w:rPr>
        <w:t>的规定。</w:t>
      </w:r>
    </w:p>
    <w:p>
      <w:pPr>
        <w:pStyle w:val="129"/>
        <w:rPr>
          <w:rFonts w:hint="eastAsia"/>
        </w:rPr>
      </w:pPr>
      <w:r>
        <w:rPr>
          <w:rFonts w:hint="eastAsia"/>
        </w:rPr>
        <w:t>室内装修整体风格协调一致，体现皖东地域文化特征。</w:t>
      </w:r>
    </w:p>
    <w:p>
      <w:pPr>
        <w:pStyle w:val="129"/>
        <w:rPr>
          <w:rFonts w:hint="eastAsia"/>
        </w:rPr>
      </w:pPr>
      <w:r>
        <w:rPr>
          <w:rFonts w:hint="eastAsia"/>
        </w:rPr>
        <w:t>客房应专业设计，采取防噪音及隔音措施，应有皖东地域文化元素。</w:t>
      </w:r>
    </w:p>
    <w:p>
      <w:pPr>
        <w:pStyle w:val="129"/>
        <w:rPr>
          <w:rFonts w:hint="eastAsia"/>
        </w:rPr>
      </w:pPr>
      <w:r>
        <w:rPr>
          <w:rFonts w:hint="eastAsia"/>
        </w:rPr>
        <w:t>设有值班房，配有值班设施。</w:t>
      </w:r>
    </w:p>
    <w:p>
      <w:pPr>
        <w:pStyle w:val="129"/>
        <w:rPr>
          <w:rFonts w:hint="eastAsia"/>
        </w:rPr>
      </w:pPr>
      <w:r>
        <w:rPr>
          <w:rFonts w:hint="eastAsia"/>
        </w:rPr>
        <w:t>建筑装修应突出文化主题，体现对文化资源的传承、保护、利用。</w:t>
      </w:r>
    </w:p>
    <w:p>
      <w:pPr>
        <w:pStyle w:val="47"/>
        <w:rPr>
          <w:rFonts w:hint="eastAsia"/>
        </w:rPr>
      </w:pPr>
      <w:r>
        <w:rPr>
          <w:rFonts w:hint="eastAsia"/>
        </w:rPr>
        <w:t>住宿和餐饮</w:t>
      </w:r>
    </w:p>
    <w:p>
      <w:pPr>
        <w:pStyle w:val="48"/>
        <w:rPr>
          <w:rFonts w:hint="eastAsia"/>
        </w:rPr>
      </w:pPr>
      <w:r>
        <w:rPr>
          <w:rFonts w:hint="eastAsia"/>
        </w:rPr>
        <w:t>住宿</w:t>
      </w:r>
    </w:p>
    <w:p>
      <w:pPr>
        <w:pStyle w:val="49"/>
        <w:rPr>
          <w:rFonts w:hint="eastAsia"/>
        </w:rPr>
      </w:pPr>
      <w:r>
        <w:rPr>
          <w:rFonts w:hint="eastAsia"/>
        </w:rPr>
        <w:t>房间应标有名称或编号。</w:t>
      </w:r>
    </w:p>
    <w:p>
      <w:pPr>
        <w:pStyle w:val="49"/>
        <w:rPr>
          <w:rFonts w:hint="eastAsia"/>
        </w:rPr>
      </w:pPr>
      <w:r>
        <w:rPr>
          <w:rFonts w:hint="eastAsia"/>
        </w:rPr>
        <w:t>房门应有防盗锁或防盗链。</w:t>
      </w:r>
    </w:p>
    <w:p>
      <w:pPr>
        <w:pStyle w:val="49"/>
        <w:rPr>
          <w:rFonts w:hint="eastAsia"/>
        </w:rPr>
      </w:pPr>
      <w:r>
        <w:rPr>
          <w:rFonts w:hint="eastAsia"/>
        </w:rPr>
        <w:t>客房应有独立卫生间，盥洗、洗浴、厕位按功能分布，布局合理；照明和排风效果良好，排水通畅; 有防滑防溅措施。精品皖东民宿客房宜有浴缸。</w:t>
      </w:r>
    </w:p>
    <w:p>
      <w:pPr>
        <w:pStyle w:val="49"/>
        <w:rPr>
          <w:rFonts w:hint="eastAsia"/>
        </w:rPr>
      </w:pPr>
      <w:r>
        <w:rPr>
          <w:rFonts w:hint="eastAsia"/>
        </w:rPr>
        <w:t>床垫应清洁、舒适，家具应整洁、配套，方便使用。</w:t>
      </w:r>
    </w:p>
    <w:p>
      <w:pPr>
        <w:pStyle w:val="49"/>
        <w:rPr>
          <w:rFonts w:hint="eastAsia"/>
        </w:rPr>
      </w:pPr>
      <w:r>
        <w:rPr>
          <w:rFonts w:hint="eastAsia"/>
        </w:rPr>
        <w:t>床上棉织品（床单、枕芯、枕套、被芯、被套及床衬垫等）及卫生间针织用品（浴衣、浴巾、 毛巾等）应清洁卫生、材质较好，且设计风格具有皖东文化主题元素。</w:t>
      </w:r>
    </w:p>
    <w:p>
      <w:pPr>
        <w:pStyle w:val="49"/>
        <w:rPr>
          <w:rFonts w:hint="eastAsia"/>
        </w:rPr>
      </w:pPr>
      <w:r>
        <w:rPr>
          <w:rFonts w:hint="eastAsia"/>
        </w:rPr>
        <w:t>应有窗帘或其他设施，遮光效果良好。</w:t>
      </w:r>
    </w:p>
    <w:p>
      <w:pPr>
        <w:pStyle w:val="49"/>
        <w:rPr>
          <w:rFonts w:hint="eastAsia"/>
        </w:rPr>
      </w:pPr>
      <w:r>
        <w:rPr>
          <w:rFonts w:hint="eastAsia"/>
        </w:rPr>
        <w:t>应有隔音措施，效果良好。</w:t>
      </w:r>
    </w:p>
    <w:p>
      <w:pPr>
        <w:pStyle w:val="49"/>
        <w:rPr>
          <w:rFonts w:hint="eastAsia"/>
        </w:rPr>
      </w:pPr>
      <w:r>
        <w:rPr>
          <w:rFonts w:hint="eastAsia"/>
        </w:rPr>
        <w:t>照明设置合理，效果良好。</w:t>
      </w:r>
    </w:p>
    <w:p>
      <w:pPr>
        <w:pStyle w:val="49"/>
        <w:rPr>
          <w:rFonts w:hint="eastAsia"/>
        </w:rPr>
      </w:pPr>
      <w:r>
        <w:rPr>
          <w:rFonts w:hint="eastAsia"/>
        </w:rPr>
        <w:t>应24小时供应冷水，定时供应热水。精品皖东民宿应 24 h</w:t>
      </w:r>
      <w:r>
        <w:t xml:space="preserve"> </w:t>
      </w:r>
      <w:r>
        <w:rPr>
          <w:rFonts w:hint="eastAsia"/>
        </w:rPr>
        <w:t>供应冷热水。</w:t>
      </w:r>
    </w:p>
    <w:p>
      <w:pPr>
        <w:pStyle w:val="49"/>
        <w:rPr>
          <w:rFonts w:hint="eastAsia"/>
        </w:rPr>
      </w:pPr>
      <w:r>
        <w:rPr>
          <w:rFonts w:hint="eastAsia"/>
        </w:rPr>
        <w:t>应有适应所在地区气候的采暖、制冷设备，各区域通风良好。</w:t>
      </w:r>
    </w:p>
    <w:p>
      <w:pPr>
        <w:pStyle w:val="49"/>
        <w:rPr>
          <w:rFonts w:hint="eastAsia"/>
        </w:rPr>
      </w:pPr>
      <w:r>
        <w:rPr>
          <w:rFonts w:hint="eastAsia"/>
        </w:rPr>
        <w:t>开关设置应方便使用，宜在门廊、床头、书桌、茶几等处设置开关，应有两个及以上可供宾客使用的电源插座。</w:t>
      </w:r>
    </w:p>
    <w:p>
      <w:pPr>
        <w:pStyle w:val="49"/>
        <w:rPr>
          <w:rFonts w:hint="eastAsia"/>
        </w:rPr>
      </w:pPr>
      <w:r>
        <w:rPr>
          <w:rFonts w:hint="eastAsia"/>
        </w:rPr>
        <w:t>布草存放间相对独立、位置和功能合理，整洁卫生。</w:t>
      </w:r>
    </w:p>
    <w:p>
      <w:pPr>
        <w:pStyle w:val="48"/>
        <w:rPr>
          <w:rFonts w:hint="eastAsia"/>
        </w:rPr>
      </w:pPr>
      <w:r>
        <w:rPr>
          <w:rFonts w:hint="eastAsia"/>
        </w:rPr>
        <w:t>餐饮</w:t>
      </w:r>
    </w:p>
    <w:p>
      <w:pPr>
        <w:pStyle w:val="49"/>
        <w:rPr>
          <w:rFonts w:hint="eastAsia"/>
        </w:rPr>
      </w:pPr>
      <w:r>
        <w:rPr>
          <w:rFonts w:hint="eastAsia"/>
        </w:rPr>
        <w:t>餐厅应布局合理，卫生整洁，采光、通风良好。</w:t>
      </w:r>
    </w:p>
    <w:p>
      <w:pPr>
        <w:pStyle w:val="49"/>
        <w:rPr>
          <w:rFonts w:hint="eastAsia"/>
        </w:rPr>
      </w:pPr>
      <w:r>
        <w:rPr>
          <w:rFonts w:hint="eastAsia"/>
        </w:rPr>
        <w:t>餐具应无破损，光洁、卫生。</w:t>
      </w:r>
    </w:p>
    <w:p>
      <w:pPr>
        <w:pStyle w:val="49"/>
        <w:rPr>
          <w:rFonts w:hint="eastAsia"/>
        </w:rPr>
      </w:pPr>
      <w:r>
        <w:rPr>
          <w:rFonts w:hint="eastAsia"/>
        </w:rPr>
        <w:t>厨房应有充足的消毒设施。</w:t>
      </w:r>
    </w:p>
    <w:p>
      <w:pPr>
        <w:pStyle w:val="49"/>
        <w:rPr>
          <w:rFonts w:hint="eastAsia"/>
        </w:rPr>
      </w:pPr>
      <w:r>
        <w:rPr>
          <w:rFonts w:hint="eastAsia"/>
        </w:rPr>
        <w:t>应有通风排烟、油烟净化等设施，油烟排放应符合GB 18483的要求。</w:t>
      </w:r>
    </w:p>
    <w:p>
      <w:pPr>
        <w:pStyle w:val="49"/>
        <w:rPr>
          <w:rFonts w:hint="eastAsia"/>
        </w:rPr>
      </w:pPr>
      <w:r>
        <w:rPr>
          <w:rFonts w:hint="eastAsia"/>
        </w:rPr>
        <w:t>应有必要的冷冻设施，生、熟食品及半成食品分柜置放。</w:t>
      </w:r>
    </w:p>
    <w:p>
      <w:pPr>
        <w:pStyle w:val="49"/>
        <w:rPr>
          <w:rFonts w:hint="eastAsia"/>
        </w:rPr>
      </w:pPr>
      <w:r>
        <w:rPr>
          <w:rFonts w:hint="eastAsia"/>
        </w:rPr>
        <w:t>提供精致,有皖东地域特色的餐饮产品。</w:t>
      </w:r>
    </w:p>
    <w:p>
      <w:pPr>
        <w:pStyle w:val="49"/>
        <w:rPr>
          <w:rFonts w:hint="eastAsia"/>
        </w:rPr>
      </w:pPr>
      <w:r>
        <w:rPr>
          <w:rFonts w:hint="eastAsia"/>
        </w:rPr>
        <w:t>餐具应成套配置，有皖东地域文化特色。</w:t>
      </w:r>
    </w:p>
    <w:p>
      <w:pPr>
        <w:pStyle w:val="49"/>
        <w:rPr>
          <w:rFonts w:hint="eastAsia"/>
        </w:rPr>
      </w:pPr>
      <w:r>
        <w:rPr>
          <w:rFonts w:hint="eastAsia"/>
        </w:rPr>
        <w:t>应供应早餐，品种不得低于4种。</w:t>
      </w:r>
    </w:p>
    <w:p>
      <w:pPr>
        <w:pStyle w:val="48"/>
        <w:rPr>
          <w:rFonts w:hint="eastAsia"/>
        </w:rPr>
      </w:pPr>
      <w:r>
        <w:rPr>
          <w:rFonts w:hint="eastAsia"/>
        </w:rPr>
        <w:t>其他</w:t>
      </w:r>
    </w:p>
    <w:p>
      <w:pPr>
        <w:pStyle w:val="49"/>
        <w:rPr>
          <w:rFonts w:hint="eastAsia"/>
        </w:rPr>
      </w:pPr>
      <w:r>
        <w:rPr>
          <w:rFonts w:hint="eastAsia"/>
        </w:rPr>
        <w:t>宜提供室内外公共区域，有休闲娱乐设施，安全舒适；精品皖东民宿宜有戏水池。</w:t>
      </w:r>
    </w:p>
    <w:p>
      <w:pPr>
        <w:pStyle w:val="49"/>
        <w:rPr>
          <w:rFonts w:hint="eastAsia"/>
        </w:rPr>
      </w:pPr>
      <w:r>
        <w:rPr>
          <w:rFonts w:hint="eastAsia"/>
        </w:rPr>
        <w:t>庭院绿植应养护得当，绿化效果好。</w:t>
      </w:r>
    </w:p>
    <w:p>
      <w:pPr>
        <w:pStyle w:val="49"/>
        <w:rPr>
          <w:rFonts w:hint="eastAsia"/>
        </w:rPr>
      </w:pPr>
      <w:r>
        <w:rPr>
          <w:rFonts w:hint="eastAsia"/>
        </w:rPr>
        <w:t>公共卫生间应布局合理，有洗手池、洗手液、镜子、垃圾桶等辅助设施。地面经防滑处理，有明显的防滑、台阶标志。</w:t>
      </w:r>
    </w:p>
    <w:p>
      <w:pPr>
        <w:pStyle w:val="49"/>
        <w:rPr>
          <w:rFonts w:hint="eastAsia"/>
        </w:rPr>
      </w:pPr>
      <w:r>
        <w:rPr>
          <w:rFonts w:hint="eastAsia"/>
        </w:rPr>
        <w:t>应有适当的防蝇、防尘、防鼠、防蟑螂措施。</w:t>
      </w:r>
    </w:p>
    <w:p>
      <w:pPr>
        <w:pStyle w:val="49"/>
        <w:rPr>
          <w:rFonts w:hint="eastAsia"/>
        </w:rPr>
      </w:pPr>
      <w:r>
        <w:rPr>
          <w:rFonts w:hint="eastAsia"/>
        </w:rPr>
        <w:t>应有覆盖客房、餐厅和室内外公共区域的无线网络，方便有效。</w:t>
      </w:r>
    </w:p>
    <w:p>
      <w:pPr>
        <w:pStyle w:val="49"/>
        <w:rPr>
          <w:rFonts w:hint="eastAsia"/>
        </w:rPr>
      </w:pPr>
      <w:r>
        <w:rPr>
          <w:rFonts w:hint="eastAsia"/>
        </w:rPr>
        <w:t>宜在所有出入口安装监控。</w:t>
      </w:r>
    </w:p>
    <w:p>
      <w:pPr>
        <w:pStyle w:val="49"/>
        <w:rPr>
          <w:rFonts w:hint="eastAsia"/>
        </w:rPr>
      </w:pPr>
      <w:r>
        <w:rPr>
          <w:rFonts w:hint="eastAsia"/>
        </w:rPr>
        <w:t>宜利用互联网技术对接游客的个性化需求，实现网上宣传、查询、预订、投诉与处理功能。</w:t>
      </w:r>
    </w:p>
    <w:p>
      <w:pPr>
        <w:pStyle w:val="49"/>
        <w:rPr>
          <w:rFonts w:hint="eastAsia"/>
        </w:rPr>
      </w:pPr>
      <w:r>
        <w:rPr>
          <w:rFonts w:hint="eastAsia"/>
        </w:rPr>
        <w:t>开展2项～3项有特色的农事参与或民俗文化娱乐活动。</w:t>
      </w:r>
    </w:p>
    <w:p>
      <w:pPr>
        <w:pStyle w:val="49"/>
        <w:rPr>
          <w:rFonts w:hint="eastAsia"/>
        </w:rPr>
      </w:pPr>
      <w:r>
        <w:rPr>
          <w:rFonts w:hint="eastAsia"/>
        </w:rPr>
        <w:t>应有创导绿色消费、节能减排措施。</w:t>
      </w:r>
    </w:p>
    <w:p>
      <w:pPr>
        <w:pStyle w:val="47"/>
        <w:rPr>
          <w:rFonts w:hint="eastAsia"/>
        </w:rPr>
      </w:pPr>
      <w:r>
        <w:rPr>
          <w:rFonts w:hint="eastAsia"/>
        </w:rPr>
        <w:t>卫生和安全</w:t>
      </w:r>
    </w:p>
    <w:p>
      <w:pPr>
        <w:pStyle w:val="129"/>
        <w:rPr>
          <w:rFonts w:hint="eastAsia"/>
        </w:rPr>
      </w:pPr>
      <w:r>
        <w:rPr>
          <w:rFonts w:hint="eastAsia"/>
        </w:rPr>
        <w:t>客房、餐厅和室内外公共区域应整洁卫生、空气清新，无潮霉、无异味。</w:t>
      </w:r>
    </w:p>
    <w:p>
      <w:pPr>
        <w:pStyle w:val="129"/>
        <w:rPr>
          <w:rFonts w:hint="eastAsia"/>
        </w:rPr>
      </w:pPr>
      <w:r>
        <w:rPr>
          <w:rFonts w:hint="eastAsia"/>
        </w:rPr>
        <w:t>客房床单、被套、枕套、毛巾等应做到每客必换，并能应宾客要求提供相应服务。公用物品应一客一消毒。</w:t>
      </w:r>
    </w:p>
    <w:p>
      <w:pPr>
        <w:pStyle w:val="129"/>
        <w:rPr>
          <w:rFonts w:hint="eastAsia"/>
        </w:rPr>
      </w:pPr>
      <w:r>
        <w:rPr>
          <w:rFonts w:hint="eastAsia"/>
        </w:rPr>
        <w:t>客房卫生间和公共卫生间应有防潮通风措施，每天全面清理1次，无异味、无积水、无污渍，公用物品应一客一消毒。</w:t>
      </w:r>
    </w:p>
    <w:p>
      <w:pPr>
        <w:pStyle w:val="129"/>
        <w:rPr>
          <w:rFonts w:hint="eastAsia"/>
        </w:rPr>
      </w:pPr>
      <w:r>
        <w:rPr>
          <w:rFonts w:hint="eastAsia"/>
        </w:rPr>
        <w:t>室内外休闲娱乐设施应保持安全、稳固、整洁、卫生。</w:t>
      </w:r>
    </w:p>
    <w:p>
      <w:pPr>
        <w:pStyle w:val="129"/>
        <w:rPr>
          <w:rFonts w:hint="eastAsia"/>
        </w:rPr>
      </w:pPr>
      <w:r>
        <w:rPr>
          <w:rFonts w:hint="eastAsia"/>
        </w:rPr>
        <w:t>应建立各类相关安全管理制度，落实安全责任，定期对服务人员进行培训。</w:t>
      </w:r>
    </w:p>
    <w:p>
      <w:pPr>
        <w:pStyle w:val="129"/>
        <w:rPr>
          <w:rFonts w:hint="eastAsia"/>
        </w:rPr>
      </w:pPr>
      <w:r>
        <w:rPr>
          <w:rFonts w:hint="eastAsia"/>
        </w:rPr>
        <w:t>易发生危险的区域应设置安全设施和安全警示标志，安全标志应符合 GB</w:t>
      </w:r>
      <w:r>
        <w:t xml:space="preserve"> </w:t>
      </w:r>
      <w:r>
        <w:rPr>
          <w:rFonts w:hint="eastAsia"/>
        </w:rPr>
        <w:t>2894</w:t>
      </w:r>
      <w:r>
        <w:t xml:space="preserve"> </w:t>
      </w:r>
      <w:r>
        <w:rPr>
          <w:rFonts w:hint="eastAsia"/>
        </w:rPr>
        <w:t>要求；易燃、易爆物品的储存和管理应采取必要的防护措施，符合相关法规。</w:t>
      </w:r>
    </w:p>
    <w:p>
      <w:pPr>
        <w:pStyle w:val="129"/>
        <w:rPr>
          <w:rFonts w:hint="eastAsia"/>
        </w:rPr>
      </w:pPr>
      <w:r>
        <w:rPr>
          <w:rFonts w:hint="eastAsia"/>
        </w:rPr>
        <w:t>应配备必要的防盗、应急、逃生安全设施，确保宾客和服务人员的人身和财产安全。</w:t>
      </w:r>
    </w:p>
    <w:p>
      <w:pPr>
        <w:pStyle w:val="129"/>
        <w:rPr>
          <w:rFonts w:hint="eastAsia"/>
        </w:rPr>
      </w:pPr>
      <w:r>
        <w:rPr>
          <w:rFonts w:hint="eastAsia"/>
        </w:rPr>
        <w:t>应有突发事件应急预案，并定期演练。</w:t>
      </w:r>
    </w:p>
    <w:p>
      <w:pPr>
        <w:pStyle w:val="47"/>
        <w:rPr>
          <w:rFonts w:hint="eastAsia"/>
        </w:rPr>
      </w:pPr>
      <w:r>
        <w:rPr>
          <w:rFonts w:hint="eastAsia"/>
        </w:rPr>
        <w:t>服务和管理</w:t>
      </w:r>
    </w:p>
    <w:p>
      <w:pPr>
        <w:pStyle w:val="129"/>
        <w:rPr>
          <w:rFonts w:hint="eastAsia"/>
        </w:rPr>
      </w:pPr>
      <w:r>
        <w:rPr>
          <w:rFonts w:hint="eastAsia"/>
        </w:rPr>
        <w:t>民宿主人是民宿的灵魂，应热情好客，形象特质鲜明，并参与接待，应宾客要求设计和发起体验活动，熟悉当地旅游资源，了解地方历史文化。</w:t>
      </w:r>
    </w:p>
    <w:p>
      <w:pPr>
        <w:pStyle w:val="129"/>
        <w:rPr>
          <w:rFonts w:hint="eastAsia"/>
        </w:rPr>
      </w:pPr>
      <w:r>
        <w:rPr>
          <w:rFonts w:hint="eastAsia"/>
        </w:rPr>
        <w:t>民宿主人应有较好的文化素养，知识面广，有较强的组织、协调、沟通能力，与邻里关系融洽，具有亲和力。</w:t>
      </w:r>
    </w:p>
    <w:p>
      <w:pPr>
        <w:pStyle w:val="129"/>
        <w:rPr>
          <w:rFonts w:hint="eastAsia"/>
        </w:rPr>
      </w:pPr>
      <w:r>
        <w:rPr>
          <w:rFonts w:hint="eastAsia"/>
        </w:rPr>
        <w:t>接待人员应热情好客，穿着整齐清洁，礼仪礼节得当，能用普通话提供服务。</w:t>
      </w:r>
    </w:p>
    <w:p>
      <w:pPr>
        <w:pStyle w:val="129"/>
        <w:rPr>
          <w:rFonts w:hint="eastAsia"/>
        </w:rPr>
      </w:pPr>
      <w:r>
        <w:rPr>
          <w:rFonts w:hint="eastAsia"/>
        </w:rPr>
        <w:t>接待人员应掌握并熟练应用相应的业务知识和服务技能。</w:t>
      </w:r>
    </w:p>
    <w:p>
      <w:pPr>
        <w:pStyle w:val="129"/>
        <w:rPr>
          <w:rFonts w:hint="eastAsia"/>
        </w:rPr>
      </w:pPr>
      <w:r>
        <w:rPr>
          <w:rFonts w:hint="eastAsia"/>
        </w:rPr>
        <w:t>接待人员应保护宾客隐私，尊重宾客的宗教信仰与风俗习惯，保护宾客的合法权益。</w:t>
      </w:r>
    </w:p>
    <w:p>
      <w:pPr>
        <w:pStyle w:val="129"/>
        <w:rPr>
          <w:rFonts w:hint="eastAsia"/>
        </w:rPr>
      </w:pPr>
      <w:r>
        <w:rPr>
          <w:rFonts w:hint="eastAsia"/>
        </w:rPr>
        <w:t>应建立相关规章制度，定期对接待人员进行培训。</w:t>
      </w:r>
    </w:p>
    <w:p>
      <w:pPr>
        <w:pStyle w:val="129"/>
        <w:rPr>
          <w:rFonts w:hint="eastAsia"/>
        </w:rPr>
      </w:pPr>
      <w:r>
        <w:rPr>
          <w:rFonts w:hint="eastAsia"/>
        </w:rPr>
        <w:t>应提供现场刷卡、网络支付、开具发票服务。</w:t>
      </w:r>
    </w:p>
    <w:p>
      <w:pPr>
        <w:pStyle w:val="129"/>
        <w:rPr>
          <w:rFonts w:hint="eastAsia"/>
        </w:rPr>
      </w:pPr>
      <w:r>
        <w:rPr>
          <w:rFonts w:hint="eastAsia"/>
        </w:rPr>
        <w:t>晚间应有值班人员或值班电话。</w:t>
      </w:r>
    </w:p>
    <w:p>
      <w:pPr>
        <w:pStyle w:val="129"/>
        <w:rPr>
          <w:rFonts w:hint="eastAsia"/>
        </w:rPr>
      </w:pPr>
      <w:r>
        <w:rPr>
          <w:rFonts w:hint="eastAsia"/>
        </w:rPr>
        <w:t>应定期对设施设备检查、维护保养，并有记录。</w:t>
      </w:r>
    </w:p>
    <w:p>
      <w:pPr>
        <w:pStyle w:val="129"/>
        <w:rPr>
          <w:rFonts w:hint="eastAsia"/>
        </w:rPr>
      </w:pPr>
      <w:r>
        <w:rPr>
          <w:rFonts w:hint="eastAsia"/>
        </w:rPr>
        <w:t>设有旅游商品经营区，面积不少于30平方米，商品应质量合格，明码标价，无欺诈行为。</w:t>
      </w:r>
    </w:p>
    <w:p>
      <w:pPr>
        <w:pStyle w:val="129"/>
        <w:rPr>
          <w:rFonts w:hint="eastAsia"/>
        </w:rPr>
      </w:pPr>
      <w:r>
        <w:rPr>
          <w:rFonts w:hint="eastAsia"/>
        </w:rPr>
        <w:t>有皖东农副土特产品、民间工艺品等，有体现皖东文化的旅游纪念品，并有文化创意的体验活动。</w:t>
      </w:r>
    </w:p>
    <w:p>
      <w:pPr>
        <w:pStyle w:val="47"/>
        <w:rPr>
          <w:rFonts w:hint="eastAsia"/>
        </w:rPr>
      </w:pPr>
      <w:r>
        <w:rPr>
          <w:rFonts w:hint="eastAsia"/>
        </w:rPr>
        <w:t>文化主题</w:t>
      </w:r>
    </w:p>
    <w:p>
      <w:pPr>
        <w:pStyle w:val="48"/>
        <w:rPr>
          <w:rFonts w:hint="eastAsia"/>
        </w:rPr>
      </w:pPr>
      <w:r>
        <w:rPr>
          <w:rFonts w:hint="eastAsia"/>
        </w:rPr>
        <w:t>醉翁文化主题</w:t>
      </w:r>
    </w:p>
    <w:p>
      <w:pPr>
        <w:pStyle w:val="50"/>
        <w:spacing w:before="156" w:after="156"/>
        <w:rPr>
          <w:rFonts w:hint="eastAsia"/>
        </w:rPr>
      </w:pPr>
      <w:r>
        <w:rPr>
          <w:rFonts w:hint="eastAsia"/>
        </w:rPr>
        <w:t>建筑与环境</w:t>
      </w:r>
    </w:p>
    <w:p>
      <w:pPr>
        <w:pStyle w:val="118"/>
        <w:rPr>
          <w:rFonts w:hint="eastAsia"/>
        </w:rPr>
      </w:pPr>
      <w:r>
        <w:rPr>
          <w:rFonts w:hint="eastAsia"/>
        </w:rPr>
        <w:t>建筑外观风格宜具有醉翁亭式建筑特色，布局一般为庭院式、古典园林式、亭台楼阁式等，各建筑物间有机融合。</w:t>
      </w:r>
    </w:p>
    <w:p>
      <w:pPr>
        <w:pStyle w:val="118"/>
        <w:rPr>
          <w:rFonts w:hint="eastAsia"/>
        </w:rPr>
      </w:pPr>
      <w:r>
        <w:rPr>
          <w:rFonts w:hint="eastAsia"/>
        </w:rPr>
        <w:t>外部环境和内里布局宜体现醉翁文化特色、内涵。</w:t>
      </w:r>
    </w:p>
    <w:p>
      <w:pPr>
        <w:pStyle w:val="50"/>
        <w:spacing w:before="156" w:after="156"/>
        <w:rPr>
          <w:rFonts w:hint="eastAsia"/>
        </w:rPr>
      </w:pPr>
      <w:r>
        <w:rPr>
          <w:rFonts w:hint="eastAsia"/>
        </w:rPr>
        <w:t>住宿接待设施</w:t>
      </w:r>
    </w:p>
    <w:p>
      <w:pPr>
        <w:pStyle w:val="51"/>
        <w:spacing w:before="156" w:after="156"/>
      </w:pPr>
      <w:r>
        <w:rPr>
          <w:rFonts w:hint="eastAsia"/>
        </w:rPr>
        <w:t>醉翁文化元素</w:t>
      </w:r>
    </w:p>
    <w:p>
      <w:pPr>
        <w:pStyle w:val="30"/>
        <w:rPr>
          <w:rFonts w:hint="eastAsia"/>
        </w:rPr>
      </w:pPr>
      <w:r>
        <w:rPr>
          <w:rFonts w:hint="eastAsia"/>
        </w:rPr>
        <w:t>醉翁文化元素包括但不限于：</w:t>
      </w:r>
    </w:p>
    <w:p>
      <w:pPr>
        <w:pStyle w:val="59"/>
      </w:pPr>
      <w:r>
        <w:rPr>
          <w:rFonts w:hint="eastAsia"/>
        </w:rPr>
        <w:t>以醉翁亭为主要元素。以亭的造型为元素来进行形象定位，通过醉翁享文化特有的亭文化形象进行设计，才能充分体现醉翁亭文化的形象；</w:t>
      </w:r>
    </w:p>
    <w:p>
      <w:pPr>
        <w:pStyle w:val="59"/>
      </w:pPr>
      <w:r>
        <w:rPr>
          <w:rFonts w:hint="eastAsia"/>
        </w:rPr>
        <w:t>以摩崖石刻为主要元素。运用石刻的形象符号，侧重字体、图形、以及“真、草、隶、篆”碑刻等符号设计，形成自有的风格和体系；</w:t>
      </w:r>
    </w:p>
    <w:p>
      <w:pPr>
        <w:pStyle w:val="59"/>
      </w:pPr>
      <w:r>
        <w:rPr>
          <w:rFonts w:hint="eastAsia"/>
        </w:rPr>
        <w:t>以琅琊山的建筑风格为主要元素。可将醉翁亭、宝宋斋、冯公祠、古梅亭、影香亭、意在亭、怡亭、览余台等九处景致的风格与民宿的装修、布局交融，形成独特的琅琊印象；</w:t>
      </w:r>
    </w:p>
    <w:p>
      <w:pPr>
        <w:pStyle w:val="59"/>
      </w:pPr>
      <w:r>
        <w:rPr>
          <w:rFonts w:hint="eastAsia"/>
        </w:rPr>
        <w:t>以书法的造型为主要元素。民宿环境宜以图片、雕塑欧阳修名著为主题，每间客厅宜有宋诗、宋词或《醉翁亭记》、《丰乐亭记》的书法章节。迎宾大厅宜有《醉翁亭记》、《丰乐亭记》等文章的全文托裱等。</w:t>
      </w:r>
    </w:p>
    <w:p>
      <w:pPr>
        <w:pStyle w:val="51"/>
        <w:spacing w:before="156" w:after="156"/>
        <w:rPr>
          <w:rFonts w:hint="eastAsia"/>
        </w:rPr>
      </w:pPr>
      <w:r>
        <w:rPr>
          <w:rFonts w:hint="eastAsia"/>
        </w:rPr>
        <w:t>住宿设施</w:t>
      </w:r>
    </w:p>
    <w:p>
      <w:pPr>
        <w:pStyle w:val="122"/>
        <w:rPr>
          <w:rFonts w:hint="eastAsia"/>
        </w:rPr>
      </w:pPr>
      <w:r>
        <w:rPr>
          <w:rFonts w:hint="eastAsia"/>
        </w:rPr>
        <w:t>设计与主题相符的形象识别系统</w:t>
      </w:r>
    </w:p>
    <w:p>
      <w:pPr>
        <w:pStyle w:val="122"/>
      </w:pPr>
      <w:r>
        <w:rPr>
          <w:rFonts w:hint="eastAsia"/>
        </w:rPr>
        <w:t>客房命名宜含有醉翁文化元素，可择《醉翁亭记》的名句来定店名。</w:t>
      </w:r>
    </w:p>
    <w:p>
      <w:pPr>
        <w:pStyle w:val="71"/>
        <w:rPr>
          <w:rFonts w:hint="eastAsia"/>
        </w:rPr>
      </w:pPr>
      <w:r>
        <w:rPr>
          <w:rFonts w:hint="eastAsia"/>
        </w:rPr>
        <w:t>如：醉翁、丰乐、讓泉、九曲流觞、古梅、宝宋、峰回路转等和结合当地风光命名。</w:t>
      </w:r>
    </w:p>
    <w:p>
      <w:pPr>
        <w:pStyle w:val="122"/>
      </w:pPr>
      <w:r>
        <w:rPr>
          <w:rFonts w:hint="eastAsia"/>
        </w:rPr>
        <w:t>客房布草、装饰、牌匾亦可按宋代风情和欧阳修的铭文择选；楹联可自撰，可择句，可用原联。</w:t>
      </w:r>
    </w:p>
    <w:p>
      <w:pPr>
        <w:pStyle w:val="72"/>
      </w:pPr>
      <w:r>
        <w:rPr>
          <w:rFonts w:hint="eastAsia"/>
        </w:rPr>
        <w:t>如：饮少辄醉、醉翁之意等。</w:t>
      </w:r>
    </w:p>
    <w:p>
      <w:pPr>
        <w:pStyle w:val="72"/>
        <w:rPr>
          <w:rFonts w:hint="eastAsia"/>
        </w:rPr>
      </w:pPr>
      <w:r>
        <w:rPr>
          <w:rFonts w:hint="eastAsia"/>
        </w:rPr>
        <w:t>如：翁去八百载醉乡犹存，山行六七里亭影不孤；饮既不多缘何能醉，年犹未迈奚自称翁；酿泉为酒，泉香而酒洌，临溪而渔，溪深而鱼肥等。</w:t>
      </w:r>
    </w:p>
    <w:p>
      <w:pPr>
        <w:pStyle w:val="50"/>
        <w:spacing w:before="156" w:after="156"/>
        <w:rPr>
          <w:rFonts w:hint="eastAsia"/>
        </w:rPr>
      </w:pPr>
      <w:r>
        <w:rPr>
          <w:rFonts w:hint="eastAsia"/>
        </w:rPr>
        <w:t>餐饮接待设施</w:t>
      </w:r>
    </w:p>
    <w:p>
      <w:pPr>
        <w:pStyle w:val="118"/>
        <w:rPr>
          <w:rFonts w:hint="eastAsia"/>
        </w:rPr>
      </w:pPr>
      <w:r>
        <w:rPr>
          <w:rFonts w:hint="eastAsia"/>
        </w:rPr>
        <w:t>餐厅装饰氛围、餐具菜单、包间名称等能体现醉翁文化元素。</w:t>
      </w:r>
    </w:p>
    <w:p>
      <w:pPr>
        <w:pStyle w:val="118"/>
        <w:rPr>
          <w:rFonts w:hint="eastAsia"/>
        </w:rPr>
      </w:pPr>
      <w:r>
        <w:rPr>
          <w:rFonts w:hint="eastAsia"/>
        </w:rPr>
        <w:t>菜肴具有突出的农家特色，并与当地的历史、文化相吻合，有不少于10种独家自创的特色菜肴，包括但不限于：《醉翁亭记》中的山肴类菜品、野蔌类菜品；“太守宴”“丰乐宴”“同乐宴”等宴席组合。</w:t>
      </w:r>
    </w:p>
    <w:p>
      <w:pPr>
        <w:pStyle w:val="118"/>
        <w:rPr>
          <w:rFonts w:hint="eastAsia"/>
        </w:rPr>
      </w:pPr>
      <w:r>
        <w:rPr>
          <w:rFonts w:hint="eastAsia"/>
        </w:rPr>
        <w:t>菜品应制成图片展示，“单一菜品”可展示菜品主料、辅料、调料、器皿、烹制工艺、出品名称、出品特点、出品寓意等相关文字说明；“宴席组合”宜展示组成菜品、食谱特点、宴席寓意、宴席摆台中心装饰、宴席餐器皿等相关文字说明。</w:t>
      </w:r>
    </w:p>
    <w:p>
      <w:pPr>
        <w:pStyle w:val="118"/>
        <w:rPr>
          <w:rFonts w:hint="eastAsia"/>
        </w:rPr>
      </w:pPr>
      <w:r>
        <w:rPr>
          <w:rFonts w:hint="eastAsia"/>
        </w:rPr>
        <w:t>应设置农产品展示区。</w:t>
      </w:r>
    </w:p>
    <w:p>
      <w:pPr>
        <w:pStyle w:val="50"/>
        <w:spacing w:before="156" w:after="156"/>
        <w:rPr>
          <w:rFonts w:hint="eastAsia"/>
        </w:rPr>
      </w:pPr>
      <w:r>
        <w:rPr>
          <w:rFonts w:hint="eastAsia"/>
        </w:rPr>
        <w:t>活动及娱乐设施</w:t>
      </w:r>
    </w:p>
    <w:p>
      <w:pPr>
        <w:pStyle w:val="30"/>
        <w:rPr>
          <w:rFonts w:hint="eastAsia"/>
        </w:rPr>
      </w:pPr>
      <w:r>
        <w:rPr>
          <w:rFonts w:hint="eastAsia"/>
        </w:rPr>
        <w:t>当地特色的农事参与、民俗文化或研学娱乐活动。包括但不限于：赋诗作画；石刻撰写；采摘、游船等。</w:t>
      </w:r>
    </w:p>
    <w:p>
      <w:pPr>
        <w:pStyle w:val="50"/>
        <w:spacing w:before="156" w:after="156"/>
        <w:rPr>
          <w:rFonts w:hint="eastAsia"/>
        </w:rPr>
      </w:pPr>
      <w:r>
        <w:rPr>
          <w:rFonts w:hint="eastAsia"/>
        </w:rPr>
        <w:t>服务人员</w:t>
      </w:r>
    </w:p>
    <w:p>
      <w:pPr>
        <w:pStyle w:val="118"/>
        <w:rPr>
          <w:rFonts w:hint="eastAsia"/>
        </w:rPr>
      </w:pPr>
      <w:r>
        <w:rPr>
          <w:rFonts w:hint="eastAsia"/>
        </w:rPr>
        <w:t>服务人员应了解一些宋代及欧阳修文化知识。如：知晓欧阳修的文章，熟读《醉翁亭记》等名篇，及典故、成语、名句。</w:t>
      </w:r>
    </w:p>
    <w:p>
      <w:pPr>
        <w:pStyle w:val="118"/>
        <w:rPr>
          <w:rFonts w:hint="eastAsia"/>
        </w:rPr>
      </w:pPr>
      <w:r>
        <w:rPr>
          <w:rFonts w:hint="eastAsia"/>
        </w:rPr>
        <w:t>应统一着装，服装古朴大方，有宋代气息。</w:t>
      </w:r>
    </w:p>
    <w:p>
      <w:pPr>
        <w:pStyle w:val="48"/>
        <w:rPr>
          <w:rFonts w:hint="eastAsia"/>
        </w:rPr>
      </w:pPr>
      <w:r>
        <w:rPr>
          <w:rFonts w:hint="eastAsia"/>
        </w:rPr>
        <w:t>大明文化主题</w:t>
      </w:r>
    </w:p>
    <w:p>
      <w:pPr>
        <w:pStyle w:val="50"/>
        <w:spacing w:before="156" w:after="156"/>
        <w:rPr>
          <w:rFonts w:hint="eastAsia"/>
        </w:rPr>
      </w:pPr>
      <w:r>
        <w:rPr>
          <w:rFonts w:hint="eastAsia"/>
        </w:rPr>
        <w:t>建筑与环境</w:t>
      </w:r>
    </w:p>
    <w:p>
      <w:pPr>
        <w:pStyle w:val="30"/>
        <w:rPr>
          <w:rFonts w:hint="eastAsia"/>
        </w:rPr>
      </w:pPr>
      <w:r>
        <w:rPr>
          <w:rFonts w:hint="eastAsia"/>
        </w:rPr>
        <w:t>建筑外观具有明代风格特色；环境宜具有凤阳花鼓、凤画等地域文化元素。</w:t>
      </w:r>
    </w:p>
    <w:p>
      <w:pPr>
        <w:pStyle w:val="50"/>
        <w:spacing w:before="156" w:after="156"/>
        <w:rPr>
          <w:rFonts w:hint="eastAsia"/>
        </w:rPr>
      </w:pPr>
      <w:r>
        <w:rPr>
          <w:rFonts w:hint="eastAsia"/>
        </w:rPr>
        <w:t>住宿接待设施</w:t>
      </w:r>
    </w:p>
    <w:p>
      <w:pPr>
        <w:pStyle w:val="51"/>
        <w:spacing w:before="156" w:after="156"/>
        <w:rPr>
          <w:rFonts w:hint="eastAsia"/>
        </w:rPr>
      </w:pPr>
      <w:r>
        <w:rPr>
          <w:rFonts w:hint="eastAsia"/>
        </w:rPr>
        <w:t>大明文化元素</w:t>
      </w:r>
    </w:p>
    <w:p>
      <w:pPr>
        <w:pStyle w:val="30"/>
        <w:rPr>
          <w:rFonts w:hint="eastAsia"/>
        </w:rPr>
      </w:pPr>
      <w:r>
        <w:rPr>
          <w:rFonts w:hint="eastAsia"/>
        </w:rPr>
        <w:t>大明文化元素包括但不限于：花鼓元素；凤画元素等。</w:t>
      </w:r>
    </w:p>
    <w:p>
      <w:pPr>
        <w:pStyle w:val="51"/>
        <w:spacing w:before="156" w:after="156"/>
        <w:rPr>
          <w:rFonts w:hint="eastAsia"/>
        </w:rPr>
      </w:pPr>
      <w:r>
        <w:rPr>
          <w:rFonts w:hint="eastAsia"/>
        </w:rPr>
        <w:t>住宿设施</w:t>
      </w:r>
    </w:p>
    <w:p>
      <w:pPr>
        <w:pStyle w:val="122"/>
        <w:rPr>
          <w:rFonts w:hint="eastAsia"/>
        </w:rPr>
      </w:pPr>
      <w:r>
        <w:rPr>
          <w:rFonts w:hint="eastAsia"/>
        </w:rPr>
        <w:t>设计与主题相符的形象识别系统。</w:t>
      </w:r>
    </w:p>
    <w:p>
      <w:pPr>
        <w:pStyle w:val="122"/>
        <w:rPr>
          <w:rFonts w:hint="eastAsia"/>
        </w:rPr>
      </w:pPr>
      <w:r>
        <w:rPr>
          <w:rFonts w:hint="eastAsia"/>
        </w:rPr>
        <w:t>客房命名应含有大明文化元素。</w:t>
      </w:r>
    </w:p>
    <w:p>
      <w:pPr>
        <w:pStyle w:val="122"/>
        <w:rPr>
          <w:rFonts w:hint="eastAsia"/>
        </w:rPr>
      </w:pPr>
      <w:r>
        <w:rPr>
          <w:rFonts w:hint="eastAsia"/>
        </w:rPr>
        <w:t>客房布草、装饰可采用 “明代十二景”、“凤阳八景”、景区景观、朱元璋故事典故等背景氛围营造。</w:t>
      </w:r>
    </w:p>
    <w:p>
      <w:pPr>
        <w:pStyle w:val="50"/>
        <w:spacing w:before="156" w:after="156"/>
        <w:rPr>
          <w:rFonts w:hint="eastAsia"/>
        </w:rPr>
      </w:pPr>
      <w:r>
        <w:rPr>
          <w:rFonts w:hint="eastAsia"/>
        </w:rPr>
        <w:t>餐饮接待设施</w:t>
      </w:r>
    </w:p>
    <w:p>
      <w:pPr>
        <w:pStyle w:val="118"/>
        <w:rPr>
          <w:rFonts w:hint="eastAsia"/>
        </w:rPr>
      </w:pPr>
      <w:r>
        <w:rPr>
          <w:rFonts w:hint="eastAsia"/>
        </w:rPr>
        <w:t>餐厅装饰氛围、餐具、菜单、包间名称等能体现大明文化元素，如“凤画”、“花鼓”等。</w:t>
      </w:r>
    </w:p>
    <w:p>
      <w:pPr>
        <w:pStyle w:val="118"/>
        <w:rPr>
          <w:rFonts w:hint="eastAsia"/>
        </w:rPr>
      </w:pPr>
      <w:r>
        <w:rPr>
          <w:rFonts w:hint="eastAsia"/>
        </w:rPr>
        <w:t>菜肴具有突出的农家特色，并与当地的文化、历史相吻合，有不少于10种独家自创的特色菜肴，包括但不限于：御膳豆腐、珍珠翡翠白玉汤、鼓乡肘子、马娘娘菜等、洪武宴、千秋宴等宴席组合。</w:t>
      </w:r>
    </w:p>
    <w:p>
      <w:pPr>
        <w:pStyle w:val="118"/>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118"/>
        <w:rPr>
          <w:rFonts w:hint="eastAsia"/>
        </w:rPr>
      </w:pPr>
      <w:r>
        <w:rPr>
          <w:rFonts w:hint="eastAsia"/>
        </w:rPr>
        <w:t>应设置农产品展示区。</w:t>
      </w:r>
    </w:p>
    <w:p>
      <w:pPr>
        <w:pStyle w:val="50"/>
        <w:spacing w:before="156" w:after="156"/>
        <w:rPr>
          <w:rFonts w:hint="eastAsia"/>
        </w:rPr>
      </w:pPr>
      <w:r>
        <w:rPr>
          <w:rFonts w:hint="eastAsia"/>
        </w:rPr>
        <w:t>活动及娱乐设施</w:t>
      </w:r>
    </w:p>
    <w:p>
      <w:pPr>
        <w:pStyle w:val="30"/>
        <w:rPr>
          <w:rFonts w:hint="eastAsia"/>
        </w:rPr>
      </w:pPr>
      <w:r>
        <w:rPr>
          <w:rFonts w:hint="eastAsia"/>
        </w:rPr>
        <w:t>当地特色的农事参与、民俗文化或研学娱乐活动。包括但不限于：凤阳花鼓等特色演出活动、凤画创作、花鼓制作、玻璃器皿茶艺表演、采摘、手工制作、其他节庆活动等。</w:t>
      </w:r>
    </w:p>
    <w:p>
      <w:pPr>
        <w:pStyle w:val="50"/>
        <w:spacing w:before="156" w:after="156"/>
        <w:rPr>
          <w:rFonts w:hint="eastAsia"/>
        </w:rPr>
      </w:pPr>
      <w:r>
        <w:rPr>
          <w:rFonts w:hint="eastAsia"/>
        </w:rPr>
        <w:t>服务人员</w:t>
      </w:r>
    </w:p>
    <w:p>
      <w:pPr>
        <w:pStyle w:val="118"/>
      </w:pPr>
      <w:r>
        <w:rPr>
          <w:rFonts w:hint="eastAsia"/>
        </w:rPr>
        <w:t>服务人员应了解一些明代文化知识。</w:t>
      </w:r>
    </w:p>
    <w:p>
      <w:pPr>
        <w:pStyle w:val="71"/>
        <w:rPr>
          <w:rFonts w:hint="eastAsia"/>
        </w:rPr>
      </w:pPr>
      <w:r>
        <w:rPr>
          <w:rFonts w:hint="eastAsia"/>
        </w:rPr>
        <w:t>如：朱元璋典故、成语、名句等。</w:t>
      </w:r>
    </w:p>
    <w:p>
      <w:pPr>
        <w:pStyle w:val="118"/>
        <w:rPr>
          <w:rFonts w:hint="eastAsia"/>
        </w:rPr>
      </w:pPr>
      <w:r>
        <w:rPr>
          <w:rFonts w:hint="eastAsia"/>
        </w:rPr>
        <w:t>应统一着装，服装古朴大方。</w:t>
      </w:r>
    </w:p>
    <w:p>
      <w:pPr>
        <w:pStyle w:val="48"/>
        <w:rPr>
          <w:rFonts w:hint="eastAsia"/>
        </w:rPr>
      </w:pPr>
      <w:r>
        <w:rPr>
          <w:rFonts w:hint="eastAsia"/>
        </w:rPr>
        <w:t>儒林文化主题</w:t>
      </w:r>
    </w:p>
    <w:p>
      <w:pPr>
        <w:pStyle w:val="50"/>
        <w:spacing w:before="156" w:after="156"/>
        <w:rPr>
          <w:rFonts w:hint="eastAsia"/>
        </w:rPr>
      </w:pPr>
      <w:r>
        <w:rPr>
          <w:rFonts w:hint="eastAsia"/>
        </w:rPr>
        <w:t>建筑与环境</w:t>
      </w:r>
    </w:p>
    <w:p>
      <w:pPr>
        <w:pStyle w:val="118"/>
        <w:rPr>
          <w:rFonts w:hint="eastAsia"/>
        </w:rPr>
      </w:pPr>
      <w:r>
        <w:rPr>
          <w:rFonts w:hint="eastAsia"/>
        </w:rPr>
        <w:t>宜以明清或《儒林外史》小说中载有的园林、茶楼、贡院、戏台、牌坊等建筑风格，反映儒林文化特征。</w:t>
      </w:r>
    </w:p>
    <w:p>
      <w:pPr>
        <w:pStyle w:val="118"/>
        <w:rPr>
          <w:rFonts w:hint="eastAsia"/>
        </w:rPr>
      </w:pPr>
      <w:r>
        <w:rPr>
          <w:rFonts w:hint="eastAsia"/>
        </w:rPr>
        <w:t>环境应展示儒林文化整体形象，以吴敬梓塑像、图画等形式营造儒雅的环境氛围。</w:t>
      </w:r>
    </w:p>
    <w:p>
      <w:pPr>
        <w:pStyle w:val="50"/>
        <w:spacing w:before="156" w:after="156"/>
        <w:rPr>
          <w:rFonts w:hint="eastAsia"/>
        </w:rPr>
      </w:pPr>
      <w:r>
        <w:rPr>
          <w:rFonts w:hint="eastAsia"/>
        </w:rPr>
        <w:t>住宿接待设施</w:t>
      </w:r>
    </w:p>
    <w:p>
      <w:pPr>
        <w:pStyle w:val="51"/>
        <w:spacing w:before="156" w:after="156"/>
        <w:rPr>
          <w:rFonts w:hint="eastAsia"/>
        </w:rPr>
      </w:pPr>
      <w:r>
        <w:rPr>
          <w:rFonts w:hint="eastAsia"/>
        </w:rPr>
        <w:t>儒林文化元素</w:t>
      </w:r>
    </w:p>
    <w:p>
      <w:pPr>
        <w:pStyle w:val="30"/>
        <w:rPr>
          <w:rFonts w:hint="eastAsia"/>
        </w:rPr>
      </w:pPr>
      <w:r>
        <w:rPr>
          <w:rFonts w:hint="eastAsia"/>
        </w:rPr>
        <w:t>儒林文化元素包括但不限于：吴敬梓元素、《儒林外史》元素等。</w:t>
      </w:r>
    </w:p>
    <w:p>
      <w:pPr>
        <w:pStyle w:val="51"/>
        <w:spacing w:before="156" w:after="156"/>
        <w:rPr>
          <w:rFonts w:hint="eastAsia"/>
        </w:rPr>
      </w:pPr>
      <w:r>
        <w:rPr>
          <w:rFonts w:hint="eastAsia"/>
        </w:rPr>
        <w:t>住宿设施</w:t>
      </w:r>
    </w:p>
    <w:p>
      <w:pPr>
        <w:pStyle w:val="122"/>
        <w:rPr>
          <w:rFonts w:hint="eastAsia"/>
        </w:rPr>
      </w:pPr>
      <w:r>
        <w:rPr>
          <w:rFonts w:hint="eastAsia"/>
        </w:rPr>
        <w:t>设计与主题相符的形象识别系统，应以《儒林外史》小说人物或体现的警示意义为内涵，设计特色主题logo）。</w:t>
      </w:r>
    </w:p>
    <w:p>
      <w:pPr>
        <w:pStyle w:val="122"/>
        <w:rPr>
          <w:rFonts w:hint="eastAsia"/>
        </w:rPr>
      </w:pPr>
      <w:r>
        <w:rPr>
          <w:rFonts w:hint="eastAsia"/>
        </w:rPr>
        <w:t>客房命名应使用《儒林外史》系列故事或人物名等命名。</w:t>
      </w:r>
    </w:p>
    <w:p>
      <w:pPr>
        <w:pStyle w:val="122"/>
        <w:rPr>
          <w:rFonts w:hint="eastAsia"/>
        </w:rPr>
      </w:pPr>
      <w:r>
        <w:rPr>
          <w:rFonts w:hint="eastAsia"/>
        </w:rPr>
        <w:t>客房布草、装饰、牌匾突出儒林文化，立体展现《儒林外史》中的经典故事场景、人物等。</w:t>
      </w:r>
    </w:p>
    <w:p>
      <w:pPr>
        <w:pStyle w:val="50"/>
        <w:spacing w:before="156" w:after="156"/>
        <w:rPr>
          <w:rFonts w:hint="eastAsia"/>
        </w:rPr>
      </w:pPr>
      <w:r>
        <w:rPr>
          <w:rFonts w:hint="eastAsia"/>
        </w:rPr>
        <w:t>餐饮接待设施</w:t>
      </w:r>
    </w:p>
    <w:p>
      <w:pPr>
        <w:pStyle w:val="118"/>
        <w:rPr>
          <w:rFonts w:hint="eastAsia"/>
        </w:rPr>
      </w:pPr>
      <w:r>
        <w:rPr>
          <w:rFonts w:hint="eastAsia"/>
        </w:rPr>
        <w:t>餐厅装饰氛围、餐具菜单、包间名称、茶具容器、碗具容器等能体现儒林文化元素。宜以《儒林外史》小说特色鲜明的人物形象等为图案。</w:t>
      </w:r>
    </w:p>
    <w:p>
      <w:pPr>
        <w:pStyle w:val="118"/>
        <w:rPr>
          <w:rFonts w:hint="eastAsia"/>
        </w:rPr>
      </w:pPr>
      <w:r>
        <w:rPr>
          <w:rFonts w:hint="eastAsia"/>
        </w:rPr>
        <w:t>菜肴具有突出的农家特色，并与当地的文化、历史相吻合，有不少于10种独家自创的特色菜肴，包括但不限于：儒林宴系列菜肴；全椒八大碗；管坝状元牛肉等。</w:t>
      </w:r>
    </w:p>
    <w:p>
      <w:pPr>
        <w:pStyle w:val="118"/>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118"/>
        <w:rPr>
          <w:rFonts w:hint="eastAsia"/>
        </w:rPr>
      </w:pPr>
      <w:r>
        <w:rPr>
          <w:rFonts w:hint="eastAsia"/>
        </w:rPr>
        <w:t>应设置农产品和特色产品展示区。</w:t>
      </w:r>
    </w:p>
    <w:p>
      <w:pPr>
        <w:pStyle w:val="50"/>
        <w:spacing w:before="156" w:after="156"/>
        <w:rPr>
          <w:rFonts w:hint="eastAsia"/>
        </w:rPr>
      </w:pPr>
      <w:r>
        <w:rPr>
          <w:rFonts w:hint="eastAsia"/>
        </w:rPr>
        <w:t>活动及娱乐设施</w:t>
      </w:r>
    </w:p>
    <w:p>
      <w:pPr>
        <w:pStyle w:val="30"/>
        <w:rPr>
          <w:rFonts w:hint="eastAsia"/>
        </w:rPr>
      </w:pPr>
      <w:r>
        <w:rPr>
          <w:rFonts w:hint="eastAsia"/>
        </w:rPr>
        <w:t>当地特色的农事参与、民俗文化或研学娱乐活动。包括但不限于：《儒林外史》中人物微雕；剪纸；采摘等。</w:t>
      </w:r>
    </w:p>
    <w:p>
      <w:pPr>
        <w:pStyle w:val="50"/>
        <w:spacing w:before="156" w:after="156"/>
        <w:rPr>
          <w:rFonts w:hint="eastAsia"/>
        </w:rPr>
      </w:pPr>
      <w:r>
        <w:rPr>
          <w:rFonts w:hint="eastAsia"/>
        </w:rPr>
        <w:t>服务人员</w:t>
      </w:r>
    </w:p>
    <w:p>
      <w:pPr>
        <w:pStyle w:val="118"/>
        <w:rPr>
          <w:rFonts w:hint="eastAsia"/>
        </w:rPr>
      </w:pPr>
      <w:r>
        <w:rPr>
          <w:rFonts w:hint="eastAsia"/>
        </w:rPr>
        <w:t>服务人员应了解一些儒林文化知识，及《儒林外史》的经典故事章节。</w:t>
      </w:r>
    </w:p>
    <w:p>
      <w:pPr>
        <w:pStyle w:val="118"/>
        <w:rPr>
          <w:rFonts w:hint="eastAsia"/>
        </w:rPr>
      </w:pPr>
      <w:r>
        <w:rPr>
          <w:rFonts w:hint="eastAsia"/>
        </w:rPr>
        <w:t>应统一着装，服装古朴大方。</w:t>
      </w:r>
    </w:p>
    <w:p>
      <w:pPr>
        <w:pStyle w:val="48"/>
        <w:rPr>
          <w:rFonts w:hint="eastAsia"/>
        </w:rPr>
      </w:pPr>
      <w:r>
        <w:rPr>
          <w:rFonts w:hint="eastAsia"/>
        </w:rPr>
        <w:t>孝文化主题</w:t>
      </w:r>
    </w:p>
    <w:p>
      <w:pPr>
        <w:pStyle w:val="50"/>
        <w:spacing w:before="156" w:after="156"/>
        <w:rPr>
          <w:rFonts w:hint="eastAsia"/>
        </w:rPr>
      </w:pPr>
      <w:r>
        <w:rPr>
          <w:rFonts w:hint="eastAsia"/>
        </w:rPr>
        <w:t>建筑与环境</w:t>
      </w:r>
    </w:p>
    <w:p>
      <w:pPr>
        <w:pStyle w:val="118"/>
        <w:rPr>
          <w:rFonts w:hint="eastAsia"/>
        </w:rPr>
      </w:pPr>
      <w:r>
        <w:rPr>
          <w:rFonts w:hint="eastAsia"/>
        </w:rPr>
        <w:t>建筑风格以传统徽派或苏式民居建筑风格为基调，体现皖东天长独特地域文化。</w:t>
      </w:r>
    </w:p>
    <w:p>
      <w:pPr>
        <w:pStyle w:val="118"/>
        <w:rPr>
          <w:rFonts w:hint="eastAsia"/>
        </w:rPr>
      </w:pPr>
      <w:r>
        <w:rPr>
          <w:rFonts w:hint="eastAsia"/>
        </w:rPr>
        <w:t>环境应使用声像播放天长孝文化节系列活动，及其他反映孝亲文化的影视戏剧作品。</w:t>
      </w:r>
    </w:p>
    <w:p>
      <w:pPr>
        <w:pStyle w:val="50"/>
        <w:spacing w:before="156" w:after="156"/>
        <w:rPr>
          <w:rFonts w:hint="eastAsia"/>
        </w:rPr>
      </w:pPr>
      <w:r>
        <w:rPr>
          <w:rFonts w:hint="eastAsia"/>
        </w:rPr>
        <w:t>住宿接待设施</w:t>
      </w:r>
    </w:p>
    <w:p>
      <w:pPr>
        <w:pStyle w:val="51"/>
        <w:spacing w:before="156" w:after="156"/>
        <w:rPr>
          <w:rFonts w:hint="eastAsia"/>
        </w:rPr>
      </w:pPr>
      <w:r>
        <w:rPr>
          <w:rFonts w:hint="eastAsia"/>
        </w:rPr>
        <w:t>孝文化元素</w:t>
      </w:r>
    </w:p>
    <w:p>
      <w:pPr>
        <w:pStyle w:val="30"/>
        <w:rPr>
          <w:rFonts w:hint="eastAsia"/>
        </w:rPr>
      </w:pPr>
      <w:r>
        <w:rPr>
          <w:rFonts w:hint="eastAsia"/>
        </w:rPr>
        <w:t>孝文化元素包括但不限于：大鼓书元素、孝子元素。</w:t>
      </w:r>
    </w:p>
    <w:p>
      <w:pPr>
        <w:pStyle w:val="51"/>
        <w:spacing w:before="156" w:after="156"/>
        <w:rPr>
          <w:rFonts w:hint="eastAsia"/>
        </w:rPr>
      </w:pPr>
      <w:r>
        <w:rPr>
          <w:rFonts w:hint="eastAsia"/>
        </w:rPr>
        <w:t>住宿设施</w:t>
      </w:r>
    </w:p>
    <w:p>
      <w:pPr>
        <w:pStyle w:val="122"/>
        <w:rPr>
          <w:rFonts w:hint="eastAsia"/>
        </w:rPr>
      </w:pPr>
      <w:r>
        <w:rPr>
          <w:rFonts w:hint="eastAsia"/>
        </w:rPr>
        <w:t>设计与主题相符的形象识别系统。应以中国古代二十四孝之一的天长秦栏人朱寿昌弃官寻母事迹为内涵，以“福禄寿喜”的形式体现“千秋福地、地久天长”文化元素。</w:t>
      </w:r>
    </w:p>
    <w:p>
      <w:pPr>
        <w:pStyle w:val="122"/>
        <w:rPr>
          <w:rFonts w:hint="eastAsia"/>
        </w:rPr>
      </w:pPr>
      <w:r>
        <w:rPr>
          <w:rFonts w:hint="eastAsia"/>
        </w:rPr>
        <w:t>客房命名应含有孝文化元素。</w:t>
      </w:r>
    </w:p>
    <w:p>
      <w:pPr>
        <w:pStyle w:val="122"/>
        <w:rPr>
          <w:rFonts w:hint="eastAsia"/>
        </w:rPr>
      </w:pPr>
      <w:r>
        <w:rPr>
          <w:rFonts w:hint="eastAsia"/>
        </w:rPr>
        <w:t>公共区域和走廊宜有书画、图片展示经典名著释孝、古代贤达论孝、近代伟人论孝、当代天长孝子等。</w:t>
      </w:r>
    </w:p>
    <w:p>
      <w:pPr>
        <w:pStyle w:val="122"/>
        <w:rPr>
          <w:rFonts w:hint="eastAsia"/>
        </w:rPr>
      </w:pPr>
      <w:r>
        <w:rPr>
          <w:rFonts w:hint="eastAsia"/>
        </w:rPr>
        <w:t>客房布草、装饰、牌匾等可采用千秋孝亲赋、朱寿昌千里寻母生平事迹等营造氛围。</w:t>
      </w:r>
    </w:p>
    <w:p>
      <w:pPr>
        <w:pStyle w:val="50"/>
        <w:spacing w:before="156" w:after="156"/>
        <w:rPr>
          <w:rFonts w:hint="eastAsia"/>
        </w:rPr>
      </w:pPr>
      <w:r>
        <w:rPr>
          <w:rFonts w:hint="eastAsia"/>
        </w:rPr>
        <w:t>餐饮接待设施</w:t>
      </w:r>
    </w:p>
    <w:p>
      <w:pPr>
        <w:pStyle w:val="118"/>
        <w:rPr>
          <w:rFonts w:hint="eastAsia"/>
        </w:rPr>
      </w:pPr>
      <w:r>
        <w:rPr>
          <w:rFonts w:hint="eastAsia"/>
        </w:rPr>
        <w:t>餐厅装饰氛围、餐具菜单、包间名称等能体现孝文化元素。茶具容器、碗具容器应印制“松、竹、梅、兰”，突出传统儒家文化；针对寿宴的餐具应使用印制“福禄寿喜”图案。</w:t>
      </w:r>
    </w:p>
    <w:p>
      <w:pPr>
        <w:pStyle w:val="118"/>
        <w:rPr>
          <w:rFonts w:hint="eastAsia"/>
        </w:rPr>
      </w:pPr>
      <w:r>
        <w:rPr>
          <w:rFonts w:hint="eastAsia"/>
        </w:rPr>
        <w:t>菜肴具有突出的农家特色，并与当地的文化、历史相吻合，有不少于10种独家自创的特色菜肴，包括但不限于：巴子牛肉；樱桃肉；梅干菜烧黑鱼；天长卤鹅；千秋宴系列菜肴；孝母饼等。</w:t>
      </w:r>
    </w:p>
    <w:p>
      <w:pPr>
        <w:pStyle w:val="118"/>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118"/>
        <w:rPr>
          <w:rFonts w:hint="eastAsia"/>
        </w:rPr>
      </w:pPr>
      <w:r>
        <w:rPr>
          <w:rFonts w:hint="eastAsia"/>
        </w:rPr>
        <w:t>应设置农产品展示区，展示芡实、大米、土鸡蛋、及其他特色水产品等。</w:t>
      </w:r>
    </w:p>
    <w:p>
      <w:pPr>
        <w:pStyle w:val="118"/>
        <w:rPr>
          <w:rFonts w:hint="eastAsia"/>
        </w:rPr>
      </w:pPr>
      <w:r>
        <w:rPr>
          <w:rFonts w:hint="eastAsia"/>
        </w:rPr>
        <w:t>应设置特色菜肴展示区，展示主打地方特色鲜明菜品。</w:t>
      </w:r>
    </w:p>
    <w:p>
      <w:pPr>
        <w:pStyle w:val="50"/>
        <w:spacing w:before="156" w:after="156"/>
        <w:rPr>
          <w:rFonts w:hint="eastAsia"/>
        </w:rPr>
      </w:pPr>
      <w:r>
        <w:rPr>
          <w:rFonts w:hint="eastAsia"/>
        </w:rPr>
        <w:t>活动及娱乐设施</w:t>
      </w:r>
    </w:p>
    <w:p>
      <w:pPr>
        <w:pStyle w:val="30"/>
        <w:rPr>
          <w:rFonts w:hint="eastAsia"/>
        </w:rPr>
      </w:pPr>
      <w:r>
        <w:rPr>
          <w:rFonts w:hint="eastAsia"/>
        </w:rPr>
        <w:t>当地特色的农事参与、民俗文化或研学娱乐活动。包括但不限于：孝子微雕制作；大鼓书；垂钓；采摘等。</w:t>
      </w:r>
    </w:p>
    <w:p>
      <w:pPr>
        <w:pStyle w:val="50"/>
        <w:spacing w:before="156" w:after="156"/>
        <w:rPr>
          <w:rFonts w:hint="eastAsia"/>
        </w:rPr>
      </w:pPr>
      <w:r>
        <w:rPr>
          <w:rFonts w:hint="eastAsia"/>
        </w:rPr>
        <w:t>服务人员</w:t>
      </w:r>
    </w:p>
    <w:p>
      <w:pPr>
        <w:pStyle w:val="118"/>
        <w:rPr>
          <w:rFonts w:hint="eastAsia"/>
        </w:rPr>
      </w:pPr>
      <w:r>
        <w:rPr>
          <w:rFonts w:hint="eastAsia"/>
        </w:rPr>
        <w:t>服务人员应了解一些孝文化知识，及《二十四孝》中故事情节。</w:t>
      </w:r>
    </w:p>
    <w:p>
      <w:pPr>
        <w:pStyle w:val="118"/>
        <w:rPr>
          <w:rFonts w:hint="eastAsia"/>
        </w:rPr>
      </w:pPr>
      <w:r>
        <w:rPr>
          <w:rFonts w:hint="eastAsia"/>
        </w:rPr>
        <w:t>应统一着装，服装古朴大方。</w:t>
      </w:r>
    </w:p>
    <w:p>
      <w:pPr>
        <w:pStyle w:val="47"/>
        <w:rPr>
          <w:rFonts w:hint="eastAsia"/>
        </w:rPr>
      </w:pPr>
      <w:r>
        <w:rPr>
          <w:rFonts w:hint="eastAsia"/>
        </w:rPr>
        <w:t>申报及管理</w:t>
      </w:r>
    </w:p>
    <w:p>
      <w:pPr>
        <w:pStyle w:val="48"/>
        <w:rPr>
          <w:rFonts w:hint="eastAsia"/>
        </w:rPr>
      </w:pPr>
      <w:r>
        <w:rPr>
          <w:rFonts w:hint="eastAsia"/>
        </w:rPr>
        <w:t>申报</w:t>
      </w:r>
    </w:p>
    <w:p>
      <w:pPr>
        <w:pStyle w:val="30"/>
        <w:rPr>
          <w:rFonts w:hint="eastAsia"/>
        </w:rPr>
      </w:pPr>
      <w:r>
        <w:rPr>
          <w:rFonts w:hint="eastAsia"/>
        </w:rPr>
        <w:t>皖东民宿等级评定采取自愿原则，由民宿主人向所在地县（市、区）文化和旅游局提出申请，逐级申报。经初审合格后，向滁州市文化和旅游局申报。</w:t>
      </w:r>
    </w:p>
    <w:p>
      <w:pPr>
        <w:pStyle w:val="48"/>
        <w:rPr>
          <w:rFonts w:hint="eastAsia"/>
        </w:rPr>
      </w:pPr>
      <w:r>
        <w:rPr>
          <w:rFonts w:hint="eastAsia"/>
        </w:rPr>
        <w:t>管理</w:t>
      </w:r>
    </w:p>
    <w:p>
      <w:pPr>
        <w:pStyle w:val="30"/>
        <w:rPr>
          <w:rFonts w:hint="eastAsia"/>
        </w:rPr>
      </w:pPr>
      <w:r>
        <w:rPr>
          <w:rFonts w:hint="eastAsia"/>
        </w:rPr>
        <w:t>皖东民宿评定有效期为3年，3年期满后应进行评定性复核，有效期内实行动态性监测。监测不合格的予以限期整改、降级或取消资质。被取消资质的，自取消之日起两年后方可重新申报。</w:t>
      </w:r>
    </w:p>
    <w:p>
      <w:pPr>
        <w:pStyle w:val="47"/>
        <w:rPr>
          <w:rFonts w:hint="eastAsia"/>
        </w:rPr>
      </w:pPr>
      <w:r>
        <w:rPr>
          <w:rFonts w:hint="eastAsia"/>
        </w:rPr>
        <w:t>评定及分值</w:t>
      </w:r>
    </w:p>
    <w:p>
      <w:pPr>
        <w:pStyle w:val="48"/>
        <w:rPr>
          <w:rFonts w:hint="eastAsia"/>
        </w:rPr>
      </w:pPr>
      <w:r>
        <w:rPr>
          <w:rFonts w:hint="eastAsia"/>
        </w:rPr>
        <w:t>评定</w:t>
      </w:r>
    </w:p>
    <w:p>
      <w:pPr>
        <w:pStyle w:val="30"/>
        <w:rPr>
          <w:rFonts w:hint="eastAsia"/>
        </w:rPr>
      </w:pPr>
      <w:r>
        <w:rPr>
          <w:rFonts w:hint="eastAsia"/>
        </w:rPr>
        <w:t>皖东民宿的评定由滁州市文化和旅游局组织评定小组，对县（市、区）符合申报条件的民宿经营单位进行材料审核，实地勘察，综合评定，经评定合格可使用皖东民宿标志。</w:t>
      </w:r>
    </w:p>
    <w:p>
      <w:pPr>
        <w:pStyle w:val="48"/>
        <w:rPr>
          <w:rFonts w:hint="eastAsia"/>
        </w:rPr>
      </w:pPr>
      <w:r>
        <w:rPr>
          <w:rFonts w:hint="eastAsia"/>
        </w:rPr>
        <w:t>分值</w:t>
      </w:r>
    </w:p>
    <w:p>
      <w:pPr>
        <w:pStyle w:val="30"/>
      </w:pPr>
      <w:r>
        <w:rPr>
          <w:rFonts w:hint="eastAsia"/>
        </w:rPr>
        <w:t>满分1</w:t>
      </w:r>
      <w:r>
        <w:t>000</w:t>
      </w:r>
      <w:r>
        <w:rPr>
          <w:rFonts w:hint="eastAsia"/>
        </w:rPr>
        <w:t xml:space="preserve">分，评分表见附录 </w:t>
      </w:r>
      <w:r>
        <w:t xml:space="preserve">A </w:t>
      </w:r>
      <w:r>
        <w:rPr>
          <w:rFonts w:hint="eastAsia"/>
        </w:rPr>
        <w:t>。</w:t>
      </w:r>
    </w:p>
    <w:p>
      <w:pPr>
        <w:pStyle w:val="30"/>
        <w:rPr>
          <w:rFonts w:hint="eastAsia"/>
        </w:rPr>
      </w:pPr>
      <w:r>
        <w:rPr>
          <w:rFonts w:hint="eastAsia"/>
        </w:rPr>
        <w:t>基础分不少于 400</w:t>
      </w:r>
      <w:r>
        <w:t xml:space="preserve"> </w:t>
      </w:r>
      <w:r>
        <w:rPr>
          <w:rFonts w:hint="eastAsia"/>
        </w:rPr>
        <w:t>分，达到 600分 以上（含 600</w:t>
      </w:r>
      <w:r>
        <w:t xml:space="preserve"> </w:t>
      </w:r>
      <w:r>
        <w:rPr>
          <w:rFonts w:hint="eastAsia"/>
        </w:rPr>
        <w:t>分）评为皖东民宿；基础分不少于 500</w:t>
      </w:r>
      <w:r>
        <w:t xml:space="preserve"> </w:t>
      </w:r>
      <w:r>
        <w:rPr>
          <w:rFonts w:hint="eastAsia"/>
        </w:rPr>
        <w:t>分，达到 800</w:t>
      </w:r>
      <w:r>
        <w:t xml:space="preserve"> </w:t>
      </w:r>
      <w:r>
        <w:rPr>
          <w:rFonts w:hint="eastAsia"/>
        </w:rPr>
        <w:t>分（含 800</w:t>
      </w:r>
      <w:r>
        <w:t xml:space="preserve"> </w:t>
      </w:r>
      <w:r>
        <w:rPr>
          <w:rFonts w:hint="eastAsia"/>
        </w:rPr>
        <w:t>分）评为精品皖东民宿。</w:t>
      </w:r>
    </w:p>
    <w:p>
      <w:pPr>
        <w:pStyle w:val="47"/>
        <w:rPr>
          <w:rFonts w:hint="eastAsia"/>
        </w:rPr>
      </w:pPr>
      <w:r>
        <w:rPr>
          <w:rFonts w:hint="eastAsia"/>
        </w:rPr>
        <w:t>退出机制</w:t>
      </w:r>
    </w:p>
    <w:p>
      <w:pPr>
        <w:pStyle w:val="30"/>
        <w:rPr>
          <w:rFonts w:hint="eastAsia"/>
        </w:rPr>
      </w:pPr>
      <w:r>
        <w:rPr>
          <w:rFonts w:hint="eastAsia"/>
        </w:rPr>
        <w:t>皖东民宿评定实行退出机制，经营过程中出现以下情况将取消资质：</w:t>
      </w:r>
    </w:p>
    <w:p>
      <w:pPr>
        <w:pStyle w:val="67"/>
        <w:rPr>
          <w:rFonts w:hint="eastAsia"/>
        </w:rPr>
      </w:pPr>
      <w:r>
        <w:rPr>
          <w:rFonts w:hint="eastAsia"/>
        </w:rPr>
        <w:t>发生相关违法违规事件的；</w:t>
      </w:r>
    </w:p>
    <w:p>
      <w:pPr>
        <w:pStyle w:val="67"/>
        <w:rPr>
          <w:rFonts w:hint="eastAsia"/>
        </w:rPr>
      </w:pPr>
      <w:r>
        <w:rPr>
          <w:rFonts w:hint="eastAsia"/>
        </w:rPr>
        <w:t>出现卫生、消防、安全等责任事故的；</w:t>
      </w:r>
    </w:p>
    <w:p>
      <w:pPr>
        <w:pStyle w:val="67"/>
        <w:rPr>
          <w:rFonts w:hint="eastAsia"/>
        </w:rPr>
      </w:pPr>
      <w:r>
        <w:rPr>
          <w:rFonts w:hint="eastAsia"/>
        </w:rPr>
        <w:t>发生法律纠纷、经济损失、社会负面影响等重大投诉的；</w:t>
      </w:r>
    </w:p>
    <w:p>
      <w:pPr>
        <w:pStyle w:val="67"/>
      </w:pPr>
      <w:r>
        <w:rPr>
          <w:rFonts w:hint="eastAsia"/>
        </w:rPr>
        <w:t>发生造成社会恶劣影响的其他事件；</w:t>
      </w:r>
    </w:p>
    <w:p>
      <w:pPr>
        <w:pStyle w:val="67"/>
        <w:rPr>
          <w:rFonts w:hint="eastAsia"/>
        </w:rPr>
      </w:pPr>
      <w:r>
        <w:rPr>
          <w:rFonts w:hint="eastAsia"/>
        </w:rPr>
        <w:t>日常运营管理达不到或不符合相应标准要求的。</w:t>
      </w:r>
    </w:p>
    <w:p>
      <w:pPr>
        <w:pStyle w:val="103"/>
      </w:pPr>
    </w:p>
    <w:p>
      <w:pPr>
        <w:pStyle w:val="92"/>
      </w:pPr>
    </w:p>
    <w:p>
      <w:pPr>
        <w:pStyle w:val="90"/>
        <w:rPr>
          <w:rFonts w:hint="eastAsia"/>
        </w:rPr>
      </w:pPr>
      <w:r>
        <w:br w:type="textWrapping"/>
      </w:r>
      <w:r>
        <w:rPr>
          <w:rFonts w:hint="eastAsia"/>
        </w:rPr>
        <w:t>（规范性附录）</w:t>
      </w:r>
      <w:r>
        <w:br w:type="textWrapping"/>
      </w:r>
      <w:r>
        <w:rPr>
          <w:rFonts w:hint="eastAsia"/>
        </w:rPr>
        <w:t>皖东民宿评分表</w:t>
      </w:r>
    </w:p>
    <w:p>
      <w:pPr>
        <w:pStyle w:val="30"/>
      </w:pPr>
      <w:r>
        <w:rPr>
          <w:rFonts w:hint="eastAsia"/>
        </w:rPr>
        <w:t xml:space="preserve">皖东民宿评分表见表 </w:t>
      </w:r>
      <w:r>
        <w:t>A.1</w:t>
      </w:r>
      <w:r>
        <w:rPr>
          <w:rFonts w:hint="eastAsia"/>
        </w:rPr>
        <w:t>。</w:t>
      </w:r>
    </w:p>
    <w:p>
      <w:pPr>
        <w:pStyle w:val="93"/>
        <w:spacing w:before="156" w:after="156"/>
      </w:pPr>
      <w:r>
        <w:rPr>
          <w:rFonts w:hint="eastAsia"/>
        </w:rPr>
        <w:t>皖东民宿评分表</w:t>
      </w:r>
    </w:p>
    <w:tbl>
      <w:tblPr>
        <w:tblStyle w:val="45"/>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16"/>
        <w:gridCol w:w="6849"/>
        <w:gridCol w:w="568"/>
        <w:gridCol w:w="56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jc w:val="center"/>
              <w:rPr>
                <w:rFonts w:ascii="黑体" w:hAnsi="黑体" w:eastAsia="黑体" w:cs="宋体"/>
                <w:sz w:val="18"/>
                <w:szCs w:val="18"/>
              </w:rPr>
            </w:pPr>
            <w:r>
              <w:rPr>
                <w:rFonts w:ascii="黑体" w:hAnsi="黑体" w:eastAsia="黑体"/>
                <w:color w:val="000000"/>
                <w:sz w:val="18"/>
                <w:szCs w:val="18"/>
              </w:rPr>
              <w:t>序号</w:t>
            </w:r>
          </w:p>
        </w:tc>
        <w:tc>
          <w:tcPr>
            <w:tcW w:w="6849" w:type="dxa"/>
            <w:shd w:val="clear" w:color="auto" w:fill="FFFFFF"/>
            <w:noWrap w:val="0"/>
            <w:vAlign w:val="center"/>
          </w:tcPr>
          <w:p>
            <w:pPr>
              <w:spacing w:line="240" w:lineRule="exact"/>
              <w:jc w:val="center"/>
              <w:rPr>
                <w:rFonts w:ascii="黑体" w:hAnsi="黑体" w:eastAsia="黑体"/>
                <w:sz w:val="18"/>
                <w:szCs w:val="18"/>
              </w:rPr>
            </w:pPr>
            <w:r>
              <w:rPr>
                <w:rFonts w:ascii="黑体" w:hAnsi="黑体" w:eastAsia="黑体"/>
                <w:color w:val="000000"/>
                <w:sz w:val="18"/>
                <w:szCs w:val="18"/>
              </w:rPr>
              <w:t>检查项目</w:t>
            </w:r>
          </w:p>
        </w:tc>
        <w:tc>
          <w:tcPr>
            <w:tcW w:w="568" w:type="dxa"/>
            <w:shd w:val="clear" w:color="auto" w:fill="FFFFFF"/>
            <w:noWrap w:val="0"/>
            <w:vAlign w:val="center"/>
          </w:tcPr>
          <w:p>
            <w:pPr>
              <w:spacing w:line="240" w:lineRule="exact"/>
              <w:jc w:val="center"/>
              <w:rPr>
                <w:rFonts w:ascii="黑体" w:hAnsi="黑体" w:eastAsia="黑体"/>
                <w:color w:val="000000"/>
                <w:sz w:val="18"/>
                <w:szCs w:val="18"/>
              </w:rPr>
            </w:pPr>
            <w:r>
              <w:rPr>
                <w:rFonts w:ascii="黑体" w:hAnsi="黑体" w:eastAsia="黑体"/>
                <w:color w:val="000000"/>
                <w:sz w:val="18"/>
                <w:szCs w:val="18"/>
              </w:rPr>
              <w:t>最高</w:t>
            </w:r>
          </w:p>
          <w:p>
            <w:pPr>
              <w:spacing w:line="240" w:lineRule="exact"/>
              <w:jc w:val="center"/>
              <w:rPr>
                <w:rFonts w:ascii="黑体" w:hAnsi="黑体" w:eastAsia="黑体"/>
                <w:sz w:val="18"/>
                <w:szCs w:val="18"/>
              </w:rPr>
            </w:pPr>
            <w:r>
              <w:rPr>
                <w:rFonts w:ascii="黑体" w:hAnsi="黑体" w:eastAsia="黑体"/>
                <w:color w:val="000000"/>
                <w:sz w:val="18"/>
                <w:szCs w:val="18"/>
              </w:rPr>
              <w:t>得分</w:t>
            </w:r>
          </w:p>
        </w:tc>
        <w:tc>
          <w:tcPr>
            <w:tcW w:w="566" w:type="dxa"/>
            <w:shd w:val="clear" w:color="auto" w:fill="FFFFFF"/>
            <w:noWrap w:val="0"/>
            <w:vAlign w:val="center"/>
          </w:tcPr>
          <w:p>
            <w:pPr>
              <w:spacing w:line="240" w:lineRule="exact"/>
              <w:jc w:val="center"/>
              <w:rPr>
                <w:rFonts w:ascii="黑体" w:hAnsi="黑体" w:eastAsia="黑体"/>
                <w:color w:val="000000"/>
                <w:sz w:val="18"/>
                <w:szCs w:val="18"/>
              </w:rPr>
            </w:pPr>
            <w:r>
              <w:rPr>
                <w:rFonts w:ascii="黑体" w:hAnsi="黑体" w:eastAsia="黑体"/>
                <w:color w:val="000000"/>
                <w:sz w:val="18"/>
                <w:szCs w:val="18"/>
              </w:rPr>
              <w:t>分项</w:t>
            </w:r>
          </w:p>
          <w:p>
            <w:pPr>
              <w:spacing w:line="240" w:lineRule="exact"/>
              <w:jc w:val="center"/>
              <w:rPr>
                <w:rFonts w:ascii="黑体" w:hAnsi="黑体" w:eastAsia="黑体"/>
                <w:sz w:val="18"/>
                <w:szCs w:val="18"/>
              </w:rPr>
            </w:pPr>
            <w:r>
              <w:rPr>
                <w:rFonts w:ascii="黑体" w:hAnsi="黑体" w:eastAsia="黑体"/>
                <w:color w:val="000000"/>
                <w:sz w:val="18"/>
                <w:szCs w:val="18"/>
              </w:rPr>
              <w:t>计分</w:t>
            </w:r>
          </w:p>
        </w:tc>
        <w:tc>
          <w:tcPr>
            <w:tcW w:w="576" w:type="dxa"/>
            <w:shd w:val="clear" w:color="auto" w:fill="FFFFFF"/>
            <w:noWrap w:val="0"/>
            <w:vAlign w:val="center"/>
          </w:tcPr>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分档</w:t>
            </w:r>
          </w:p>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jc w:val="center"/>
              <w:rPr>
                <w:rFonts w:ascii="宋体" w:hAnsi="宋体" w:cs="宋体"/>
                <w:kern w:val="0"/>
                <w:sz w:val="18"/>
                <w:szCs w:val="18"/>
                <w:lang w:bidi="en-US"/>
              </w:rPr>
            </w:pPr>
            <w:r>
              <w:rPr>
                <w:rFonts w:hint="eastAsia" w:ascii="宋体" w:hAnsi="宋体" w:cs="宋体"/>
                <w:kern w:val="0"/>
                <w:sz w:val="18"/>
                <w:szCs w:val="18"/>
                <w:lang w:bidi="en-US"/>
              </w:rPr>
              <w:t>基础项</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680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lang w:eastAsia="en-US" w:bidi="en-US"/>
              </w:rPr>
              <w:t>1.</w:t>
            </w:r>
            <w:r>
              <w:rPr>
                <w:rFonts w:hint="eastAsia" w:ascii="宋体" w:hAnsi="宋体" w:cs="宋体"/>
                <w:kern w:val="0"/>
                <w:sz w:val="18"/>
                <w:szCs w:val="18"/>
              </w:rPr>
              <w:t>基本要求</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90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经营场地应符合本辖区内的土地利用总体规划、城乡建设规划、所在地民宿发展有关规划，无地质灾害和其它影响公共安全的隐患。</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1.2</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经营用建筑物投入使用前应通过 JGJ</w:t>
            </w:r>
            <w:r>
              <w:rPr>
                <w:rFonts w:ascii="宋体" w:hAnsi="宋体" w:cs="宋体"/>
                <w:kern w:val="0"/>
                <w:sz w:val="18"/>
                <w:szCs w:val="18"/>
              </w:rPr>
              <w:t xml:space="preserve"> </w:t>
            </w:r>
            <w:r>
              <w:rPr>
                <w:rFonts w:hint="eastAsia" w:ascii="宋体" w:hAnsi="宋体" w:cs="宋体"/>
                <w:kern w:val="0"/>
                <w:sz w:val="18"/>
                <w:szCs w:val="18"/>
              </w:rPr>
              <w:t>125 房屋安全性鉴定。</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1.3</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经营应依法取得当地政府要求的相关证照，达到正常营业要求。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1.4</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生活用水（包括自备水源和二次供水）应符合 GB</w:t>
            </w:r>
            <w:r>
              <w:rPr>
                <w:rFonts w:ascii="宋体" w:hAnsi="宋体" w:cs="宋体"/>
                <w:kern w:val="0"/>
                <w:sz w:val="18"/>
                <w:szCs w:val="18"/>
              </w:rPr>
              <w:t xml:space="preserve"> </w:t>
            </w:r>
            <w:r>
              <w:rPr>
                <w:rFonts w:hint="eastAsia" w:ascii="宋体" w:hAnsi="宋体" w:cs="宋体"/>
                <w:kern w:val="0"/>
                <w:sz w:val="18"/>
                <w:szCs w:val="18"/>
              </w:rPr>
              <w:t>5749 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1.5</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食品来源、加工、销售应符合 GB</w:t>
            </w:r>
            <w:r>
              <w:rPr>
                <w:rFonts w:ascii="宋体" w:hAnsi="宋体" w:cs="宋体"/>
                <w:kern w:val="0"/>
                <w:sz w:val="18"/>
                <w:szCs w:val="18"/>
              </w:rPr>
              <w:t xml:space="preserve"> </w:t>
            </w:r>
            <w:r>
              <w:rPr>
                <w:rFonts w:hint="eastAsia" w:ascii="宋体" w:hAnsi="宋体" w:cs="宋体"/>
                <w:kern w:val="0"/>
                <w:sz w:val="18"/>
                <w:szCs w:val="18"/>
              </w:rPr>
              <w:t>14881 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1.6</w:t>
            </w:r>
          </w:p>
        </w:tc>
        <w:tc>
          <w:tcPr>
            <w:tcW w:w="6849" w:type="dxa"/>
            <w:shd w:val="clear" w:color="auto" w:fill="FFFFFF"/>
            <w:noWrap w:val="0"/>
            <w:vAlign w:val="center"/>
          </w:tcPr>
          <w:p>
            <w:pPr>
              <w:pStyle w:val="37"/>
              <w:spacing w:line="240" w:lineRule="exact"/>
              <w:rPr>
                <w:rFonts w:ascii="宋体" w:hAnsi="宋体" w:cs="宋体"/>
                <w:kern w:val="0"/>
                <w:sz w:val="18"/>
                <w:szCs w:val="18"/>
              </w:rPr>
            </w:pPr>
            <w:r>
              <w:rPr>
                <w:rFonts w:hint="eastAsia" w:ascii="宋体" w:hAnsi="宋体" w:cs="宋体"/>
                <w:kern w:val="0"/>
                <w:sz w:val="18"/>
                <w:szCs w:val="18"/>
              </w:rPr>
              <w:t>卫生条件应符合 GB</w:t>
            </w:r>
            <w:r>
              <w:rPr>
                <w:rFonts w:ascii="宋体" w:hAnsi="宋体" w:cs="宋体"/>
                <w:kern w:val="0"/>
                <w:sz w:val="18"/>
                <w:szCs w:val="18"/>
              </w:rPr>
              <w:t xml:space="preserve"> 1</w:t>
            </w:r>
            <w:r>
              <w:rPr>
                <w:rFonts w:hint="eastAsia" w:ascii="宋体" w:hAnsi="宋体" w:cs="宋体"/>
                <w:kern w:val="0"/>
                <w:sz w:val="18"/>
                <w:szCs w:val="18"/>
              </w:rPr>
              <w:t>6153）、GB</w:t>
            </w:r>
            <w:r>
              <w:rPr>
                <w:rFonts w:ascii="宋体" w:hAnsi="宋体" w:cs="宋体"/>
                <w:kern w:val="0"/>
                <w:sz w:val="18"/>
                <w:szCs w:val="18"/>
              </w:rPr>
              <w:t xml:space="preserve"> </w:t>
            </w:r>
            <w:r>
              <w:rPr>
                <w:rFonts w:hint="eastAsia" w:ascii="宋体" w:hAnsi="宋体" w:cs="宋体"/>
                <w:kern w:val="0"/>
                <w:sz w:val="18"/>
                <w:szCs w:val="18"/>
              </w:rPr>
              <w:t>14934、GB</w:t>
            </w:r>
            <w:r>
              <w:rPr>
                <w:rFonts w:ascii="宋体" w:hAnsi="宋体" w:cs="宋体"/>
                <w:kern w:val="0"/>
                <w:sz w:val="18"/>
                <w:szCs w:val="18"/>
              </w:rPr>
              <w:t xml:space="preserve"> </w:t>
            </w:r>
            <w:r>
              <w:rPr>
                <w:rFonts w:hint="eastAsia" w:ascii="宋体" w:hAnsi="宋体" w:cs="宋体"/>
                <w:kern w:val="0"/>
                <w:sz w:val="18"/>
                <w:szCs w:val="18"/>
              </w:rPr>
              <w:t>9663、GB/T</w:t>
            </w:r>
            <w:r>
              <w:rPr>
                <w:rFonts w:ascii="宋体" w:hAnsi="宋体" w:cs="宋体"/>
                <w:kern w:val="0"/>
                <w:sz w:val="18"/>
                <w:szCs w:val="18"/>
              </w:rPr>
              <w:t xml:space="preserve"> </w:t>
            </w:r>
            <w:r>
              <w:rPr>
                <w:rFonts w:hint="eastAsia" w:ascii="宋体" w:hAnsi="宋体" w:cs="宋体"/>
                <w:kern w:val="0"/>
                <w:sz w:val="18"/>
                <w:szCs w:val="18"/>
              </w:rPr>
              <w:t>17217 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1.7</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建设、运营应因地制宜，采取节能环保措施，废弃物排放符合 GB</w:t>
            </w:r>
            <w:r>
              <w:rPr>
                <w:rFonts w:ascii="宋体" w:hAnsi="宋体" w:cs="宋体"/>
                <w:kern w:val="0"/>
                <w:sz w:val="18"/>
                <w:szCs w:val="18"/>
              </w:rPr>
              <w:t xml:space="preserve"> </w:t>
            </w:r>
            <w:r>
              <w:rPr>
                <w:rFonts w:hint="eastAsia" w:ascii="宋体" w:hAnsi="宋体" w:cs="宋体"/>
                <w:kern w:val="0"/>
                <w:sz w:val="18"/>
                <w:szCs w:val="18"/>
              </w:rPr>
              <w:t>8978、GB</w:t>
            </w:r>
            <w:r>
              <w:rPr>
                <w:rFonts w:ascii="宋体" w:hAnsi="宋体" w:cs="宋体"/>
                <w:kern w:val="0"/>
                <w:sz w:val="18"/>
                <w:szCs w:val="18"/>
              </w:rPr>
              <w:t xml:space="preserve"> </w:t>
            </w:r>
            <w:r>
              <w:rPr>
                <w:rFonts w:hint="eastAsia" w:ascii="宋体" w:hAnsi="宋体" w:cs="宋体"/>
                <w:kern w:val="0"/>
                <w:sz w:val="18"/>
                <w:szCs w:val="18"/>
              </w:rPr>
              <w:t>18483 要求，污水统一截污纳管或自行有效处理达标排放。</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1.8</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近1年未发生相关违法违规事件。</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1.9</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从业人员应持健康证上岗。</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1.10</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服务项目应通过文字、图形等适当方式公示，并标明营业时间，收费项目应明码标价。</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1.11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cs="宋体"/>
                <w:kern w:val="0"/>
                <w:sz w:val="18"/>
                <w:szCs w:val="18"/>
              </w:rPr>
              <w:t>经营者应定期向相关部门报送统计调查资料，及时向相关部门上报突发事件等信息。</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pStyle w:val="20"/>
              <w:spacing w:line="240" w:lineRule="exact"/>
              <w:rPr>
                <w:rFonts w:hAnsi="宋体"/>
                <w:sz w:val="18"/>
                <w:szCs w:val="18"/>
              </w:rPr>
            </w:pPr>
            <w:r>
              <w:rPr>
                <w:rFonts w:hint="eastAsia" w:hAnsi="宋体"/>
                <w:sz w:val="18"/>
                <w:szCs w:val="18"/>
              </w:rPr>
              <w:t>1.12</w:t>
            </w:r>
          </w:p>
        </w:tc>
        <w:tc>
          <w:tcPr>
            <w:tcW w:w="6849" w:type="dxa"/>
            <w:shd w:val="clear" w:color="auto" w:fill="FFFFFF"/>
            <w:noWrap w:val="0"/>
            <w:vAlign w:val="center"/>
          </w:tcPr>
          <w:p>
            <w:pPr>
              <w:pStyle w:val="37"/>
              <w:spacing w:line="240" w:lineRule="exact"/>
              <w:rPr>
                <w:rFonts w:ascii="宋体" w:hAnsi="宋体" w:cs="宋体"/>
                <w:kern w:val="0"/>
                <w:sz w:val="18"/>
                <w:szCs w:val="18"/>
              </w:rPr>
            </w:pPr>
            <w:r>
              <w:rPr>
                <w:rFonts w:hint="eastAsia" w:ascii="宋体" w:hAnsi="宋体" w:cs="宋体"/>
                <w:kern w:val="0"/>
                <w:sz w:val="18"/>
                <w:szCs w:val="18"/>
              </w:rPr>
              <w:t>经营活动应促进当地社会经济发展和居民文明素质提升。</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rPr>
                <w:rFonts w:ascii="宋体" w:hAnsi="宋体"/>
                <w:sz w:val="18"/>
                <w:szCs w:val="18"/>
              </w:rPr>
            </w:pPr>
            <w:r>
              <w:rPr>
                <w:rFonts w:hint="eastAsia" w:ascii="宋体" w:hAnsi="宋体" w:cs="宋体"/>
                <w:color w:val="323339"/>
                <w:kern w:val="0"/>
                <w:sz w:val="18"/>
                <w:szCs w:val="18"/>
                <w:lang w:eastAsia="en-US" w:bidi="en-US"/>
              </w:rPr>
              <w:t>2.</w:t>
            </w:r>
            <w:r>
              <w:rPr>
                <w:rFonts w:hint="eastAsia" w:ascii="宋体" w:hAnsi="宋体" w:cs="宋体"/>
                <w:color w:val="323339"/>
                <w:kern w:val="0"/>
                <w:sz w:val="18"/>
                <w:szCs w:val="18"/>
              </w:rPr>
              <w:t>公共环境和配套</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80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建筑不得占用公路建筑控制区，不破坏林地，无安全隐患，应至少有1种交通方式方便到达。</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2.2</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所在社区（乡村）应有良好的生态环境，干净整洁，公路边、河边、山边等区域宜采取绿化措施。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2.3</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所在社区（乡村）应采取有效措施处理生活污水符合GB 3838</w:t>
            </w:r>
            <w:r>
              <w:rPr>
                <w:rFonts w:hint="eastAsia" w:cs="Times New Roman"/>
                <w:color w:val="auto"/>
                <w:sz w:val="18"/>
                <w:szCs w:val="18"/>
                <w:lang w:val="en-US" w:bidi="ar-SA"/>
              </w:rPr>
              <w:t xml:space="preserve"> </w:t>
            </w:r>
            <w:r>
              <w:rPr>
                <w:rFonts w:cs="Times New Roman"/>
                <w:color w:val="auto"/>
                <w:sz w:val="18"/>
                <w:szCs w:val="18"/>
                <w:lang w:val="en-US" w:bidi="ar-SA"/>
              </w:rPr>
              <w:t>，无劣V类水。</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2.4</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所在社区（乡村）应有效收集各种垃圾，及时处理，垃圾分类标志符合</w:t>
            </w:r>
            <w:r>
              <w:rPr>
                <w:rFonts w:hint="eastAsia" w:cs="Times New Roman"/>
                <w:color w:val="auto"/>
                <w:sz w:val="18"/>
                <w:szCs w:val="18"/>
                <w:lang w:val="en-US" w:bidi="ar-SA"/>
              </w:rPr>
              <w:t xml:space="preserve"> </w:t>
            </w:r>
            <w:r>
              <w:rPr>
                <w:rFonts w:cs="Times New Roman"/>
                <w:color w:val="auto"/>
                <w:sz w:val="18"/>
                <w:szCs w:val="18"/>
                <w:lang w:val="en-US" w:bidi="ar-SA"/>
              </w:rPr>
              <w:t>GB/T 19095</w:t>
            </w:r>
            <w:r>
              <w:rPr>
                <w:rFonts w:hint="eastAsia" w:cs="Times New Roman"/>
                <w:color w:val="auto"/>
                <w:sz w:val="18"/>
                <w:szCs w:val="18"/>
                <w:lang w:val="en-US" w:bidi="ar-SA"/>
              </w:rPr>
              <w:t xml:space="preserve"> </w:t>
            </w:r>
            <w:r>
              <w:rPr>
                <w:rFonts w:cs="Times New Roman"/>
                <w:color w:val="auto"/>
                <w:sz w:val="18"/>
                <w:szCs w:val="18"/>
                <w:lang w:val="en-US" w:bidi="ar-SA"/>
              </w:rPr>
              <w:t>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2.5</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所在社区（乡村）宜设有民宿导向系统，标志牌位置合理、易于识别，符合</w:t>
            </w:r>
            <w:r>
              <w:rPr>
                <w:rFonts w:hint="eastAsia" w:cs="Times New Roman"/>
                <w:color w:val="auto"/>
                <w:sz w:val="18"/>
                <w:szCs w:val="18"/>
                <w:lang w:val="en-US" w:bidi="ar-SA"/>
              </w:rPr>
              <w:t xml:space="preserve"> </w:t>
            </w:r>
            <w:r>
              <w:rPr>
                <w:rFonts w:cs="Times New Roman"/>
                <w:color w:val="auto"/>
                <w:sz w:val="18"/>
                <w:szCs w:val="18"/>
                <w:lang w:val="en-US" w:bidi="ar-SA"/>
              </w:rPr>
              <w:t>GB/T 10001.1</w:t>
            </w:r>
            <w:r>
              <w:rPr>
                <w:rFonts w:hint="eastAsia" w:cs="Times New Roman"/>
                <w:color w:val="auto"/>
                <w:sz w:val="18"/>
                <w:szCs w:val="18"/>
                <w:lang w:val="en-US" w:bidi="ar-SA"/>
              </w:rPr>
              <w:t>、</w:t>
            </w:r>
            <w:r>
              <w:rPr>
                <w:rFonts w:cs="Times New Roman"/>
                <w:color w:val="auto"/>
                <w:sz w:val="18"/>
                <w:szCs w:val="18"/>
                <w:lang w:val="en-US" w:bidi="ar-SA"/>
              </w:rPr>
              <w:t>GB/T 10001.2</w:t>
            </w:r>
            <w:r>
              <w:rPr>
                <w:rFonts w:hint="eastAsia" w:cs="Times New Roman"/>
                <w:color w:val="auto"/>
                <w:sz w:val="18"/>
                <w:szCs w:val="18"/>
                <w:lang w:val="en-US" w:bidi="ar-SA"/>
              </w:rPr>
              <w:t xml:space="preserve"> </w:t>
            </w:r>
            <w:r>
              <w:rPr>
                <w:rFonts w:cs="Times New Roman"/>
                <w:color w:val="auto"/>
                <w:sz w:val="18"/>
                <w:szCs w:val="18"/>
                <w:lang w:val="en-US" w:bidi="ar-SA"/>
              </w:rPr>
              <w:t>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2.6</w:t>
            </w:r>
          </w:p>
        </w:tc>
        <w:tc>
          <w:tcPr>
            <w:tcW w:w="6849" w:type="dxa"/>
            <w:shd w:val="clear" w:color="auto" w:fill="FFFFFF"/>
            <w:noWrap w:val="0"/>
            <w:vAlign w:val="center"/>
          </w:tcPr>
          <w:p>
            <w:pPr>
              <w:pStyle w:val="141"/>
              <w:spacing w:line="240" w:lineRule="exact"/>
              <w:jc w:val="both"/>
              <w:rPr>
                <w:sz w:val="18"/>
                <w:szCs w:val="18"/>
              </w:rPr>
            </w:pPr>
            <w:r>
              <w:rPr>
                <w:rFonts w:hint="eastAsia" w:cs="Times New Roman"/>
                <w:color w:val="auto"/>
                <w:sz w:val="18"/>
                <w:szCs w:val="18"/>
                <w:lang w:val="en-US" w:bidi="ar-SA"/>
              </w:rPr>
              <w:t>500米内</w:t>
            </w:r>
            <w:r>
              <w:rPr>
                <w:rFonts w:cs="Times New Roman"/>
                <w:color w:val="auto"/>
                <w:sz w:val="18"/>
                <w:szCs w:val="18"/>
                <w:lang w:val="en-US" w:bidi="ar-SA"/>
              </w:rPr>
              <w:t>宜有交通工具停放场地，方便出入。</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2.7</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有社区（乡村）医院</w:t>
            </w:r>
            <w:r>
              <w:rPr>
                <w:rFonts w:hint="eastAsia" w:cs="Times New Roman"/>
                <w:color w:val="auto"/>
                <w:sz w:val="18"/>
                <w:szCs w:val="18"/>
                <w:lang w:val="en-US" w:bidi="ar-SA"/>
              </w:rPr>
              <w:t>合作单位</w:t>
            </w:r>
            <w:r>
              <w:rPr>
                <w:rFonts w:cs="Times New Roman"/>
                <w:color w:val="auto"/>
                <w:sz w:val="18"/>
                <w:szCs w:val="18"/>
                <w:lang w:val="en-US" w:bidi="ar-SA"/>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2.8</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应有防蟑螂、老鼠、蚊子、苍蝇等的措施。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2.9</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周边宜有体现地方特色的非遗、风俗、农事、登山等活动体验。</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2.10</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地理位置独特，有可体验地方代表性景观。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2.11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保护生态环境，参与地方生态文明建设。</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tabs>
                <w:tab w:val="center" w:pos="4153"/>
                <w:tab w:val="right" w:pos="8306"/>
              </w:tabs>
              <w:snapToGrid w:val="0"/>
              <w:spacing w:line="240" w:lineRule="exact"/>
              <w:rPr>
                <w:rFonts w:ascii="宋体" w:hAnsi="宋体"/>
                <w:sz w:val="18"/>
                <w:szCs w:val="18"/>
              </w:rPr>
            </w:pPr>
            <w:r>
              <w:rPr>
                <w:rFonts w:hint="eastAsia" w:ascii="宋体" w:hAnsi="宋体" w:cs="宋体"/>
                <w:color w:val="323339"/>
                <w:kern w:val="0"/>
                <w:sz w:val="18"/>
                <w:szCs w:val="18"/>
                <w:lang w:eastAsia="en-US" w:bidi="en-US"/>
              </w:rPr>
              <w:t>3.</w:t>
            </w:r>
            <w:r>
              <w:rPr>
                <w:rFonts w:hint="eastAsia" w:ascii="宋体" w:hAnsi="宋体" w:cs="宋体"/>
                <w:color w:val="323339"/>
                <w:kern w:val="0"/>
                <w:sz w:val="18"/>
                <w:szCs w:val="18"/>
              </w:rPr>
              <w:t>建筑和设施</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80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建筑应与周边环境相协调，建筑装修宜选用地方材料，具有皖东地域风格和特色。</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3.2</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经营用客房数量不超过14间（套）、最高4层且建筑面积不超过80</w:t>
            </w:r>
            <w:r>
              <w:rPr>
                <w:rFonts w:hint="eastAsia" w:cs="Times New Roman"/>
                <w:color w:val="auto"/>
                <w:sz w:val="18"/>
                <w:szCs w:val="18"/>
                <w:lang w:val="en-US" w:bidi="ar-SA"/>
              </w:rPr>
              <w:t>0㎡。</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3.3</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宜分别设置主人生活区域和宾客活动区域，相对独立，方便出入。</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3.4</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应设置室内公共区域，布局合理，方便使用</w:t>
            </w:r>
            <w:r>
              <w:rPr>
                <w:rFonts w:hint="eastAsia" w:cs="Times New Roman"/>
                <w:color w:val="auto"/>
                <w:sz w:val="18"/>
                <w:szCs w:val="18"/>
                <w:lang w:val="en-US" w:bidi="ar-SA"/>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3.5</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室内装修设计与用材应符合环保要求，应达到GB 50222的规定</w:t>
            </w:r>
            <w:r>
              <w:rPr>
                <w:rFonts w:hint="eastAsia" w:cs="Times New Roman"/>
                <w:color w:val="auto"/>
                <w:sz w:val="18"/>
                <w:szCs w:val="18"/>
                <w:lang w:val="en-US" w:bidi="ar-SA"/>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3.6</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室内装修整体风格宜协调一致，体现</w:t>
            </w:r>
            <w:r>
              <w:rPr>
                <w:rFonts w:hint="eastAsia" w:cs="Times New Roman"/>
                <w:color w:val="auto"/>
                <w:sz w:val="18"/>
                <w:szCs w:val="18"/>
                <w:lang w:val="en-US" w:bidi="ar-SA"/>
              </w:rPr>
              <w:t>皖东地域</w:t>
            </w:r>
            <w:r>
              <w:rPr>
                <w:rFonts w:cs="Times New Roman"/>
                <w:color w:val="auto"/>
                <w:sz w:val="18"/>
                <w:szCs w:val="18"/>
                <w:lang w:val="en-US" w:bidi="ar-SA"/>
              </w:rPr>
              <w:t>文化</w:t>
            </w:r>
            <w:r>
              <w:rPr>
                <w:rFonts w:hint="eastAsia" w:cs="Times New Roman"/>
                <w:color w:val="auto"/>
                <w:sz w:val="18"/>
                <w:szCs w:val="18"/>
                <w:lang w:val="en-US" w:bidi="ar-SA"/>
              </w:rPr>
              <w:t>特征。</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bl>
    <w:p/>
    <w:tbl>
      <w:tblPr>
        <w:tblStyle w:val="45"/>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16"/>
        <w:gridCol w:w="6849"/>
        <w:gridCol w:w="568"/>
        <w:gridCol w:w="56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tblHeader/>
          <w:jc w:val="center"/>
        </w:trPr>
        <w:tc>
          <w:tcPr>
            <w:tcW w:w="9375" w:type="dxa"/>
            <w:gridSpan w:val="5"/>
            <w:tcBorders>
              <w:top w:val="nil"/>
              <w:left w:val="nil"/>
              <w:bottom w:val="single" w:color="auto" w:sz="4" w:space="0"/>
              <w:right w:val="nil"/>
            </w:tcBorders>
            <w:shd w:val="clear" w:color="auto" w:fill="FFFFFF"/>
            <w:noWrap w:val="0"/>
            <w:vAlign w:val="center"/>
          </w:tcPr>
          <w:p>
            <w:pPr>
              <w:pStyle w:val="93"/>
              <w:numPr>
                <w:ilvl w:val="0"/>
                <w:numId w:val="0"/>
              </w:numPr>
              <w:spacing w:before="156" w:after="156"/>
            </w:pPr>
            <w:r>
              <w:rPr>
                <w:rFonts w:hint="eastAsia"/>
              </w:rPr>
              <w:t>表A</w:t>
            </w:r>
            <w:r>
              <w:t xml:space="preserve">.1  </w:t>
            </w:r>
            <w:r>
              <w:rPr>
                <w:rFonts w:hint="eastAsia"/>
              </w:rPr>
              <w:t>（续）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tblHeader/>
          <w:jc w:val="center"/>
        </w:trPr>
        <w:tc>
          <w:tcPr>
            <w:tcW w:w="816" w:type="dxa"/>
            <w:tcBorders>
              <w:top w:val="single" w:color="auto" w:sz="4" w:space="0"/>
            </w:tcBorders>
            <w:shd w:val="clear" w:color="auto" w:fill="FFFFFF"/>
            <w:noWrap w:val="0"/>
            <w:vAlign w:val="center"/>
          </w:tcPr>
          <w:p>
            <w:pPr>
              <w:spacing w:line="240" w:lineRule="exact"/>
              <w:jc w:val="center"/>
              <w:rPr>
                <w:rFonts w:ascii="黑体" w:hAnsi="黑体" w:eastAsia="黑体" w:cs="宋体"/>
                <w:sz w:val="18"/>
                <w:szCs w:val="18"/>
              </w:rPr>
            </w:pPr>
            <w:r>
              <w:rPr>
                <w:rFonts w:ascii="黑体" w:hAnsi="黑体" w:eastAsia="黑体"/>
                <w:color w:val="000000"/>
                <w:sz w:val="18"/>
                <w:szCs w:val="18"/>
              </w:rPr>
              <w:t>序号</w:t>
            </w:r>
          </w:p>
        </w:tc>
        <w:tc>
          <w:tcPr>
            <w:tcW w:w="6849" w:type="dxa"/>
            <w:tcBorders>
              <w:top w:val="single" w:color="auto" w:sz="4" w:space="0"/>
            </w:tcBorders>
            <w:shd w:val="clear" w:color="auto" w:fill="FFFFFF"/>
            <w:noWrap w:val="0"/>
            <w:vAlign w:val="center"/>
          </w:tcPr>
          <w:p>
            <w:pPr>
              <w:spacing w:line="240" w:lineRule="exact"/>
              <w:jc w:val="center"/>
              <w:rPr>
                <w:rFonts w:ascii="黑体" w:hAnsi="黑体" w:eastAsia="黑体"/>
                <w:sz w:val="18"/>
                <w:szCs w:val="18"/>
              </w:rPr>
            </w:pPr>
            <w:r>
              <w:rPr>
                <w:rFonts w:ascii="黑体" w:hAnsi="黑体" w:eastAsia="黑体"/>
                <w:color w:val="000000"/>
                <w:sz w:val="18"/>
                <w:szCs w:val="18"/>
              </w:rPr>
              <w:t>检查项目</w:t>
            </w:r>
          </w:p>
        </w:tc>
        <w:tc>
          <w:tcPr>
            <w:tcW w:w="568" w:type="dxa"/>
            <w:tcBorders>
              <w:top w:val="single" w:color="auto" w:sz="4" w:space="0"/>
            </w:tcBorders>
            <w:shd w:val="clear" w:color="auto" w:fill="FFFFFF"/>
            <w:noWrap w:val="0"/>
            <w:vAlign w:val="center"/>
          </w:tcPr>
          <w:p>
            <w:pPr>
              <w:spacing w:line="240" w:lineRule="exact"/>
              <w:jc w:val="center"/>
              <w:rPr>
                <w:rFonts w:ascii="黑体" w:hAnsi="黑体" w:eastAsia="黑体"/>
                <w:color w:val="000000"/>
                <w:sz w:val="18"/>
                <w:szCs w:val="18"/>
              </w:rPr>
            </w:pPr>
            <w:r>
              <w:rPr>
                <w:rFonts w:ascii="黑体" w:hAnsi="黑体" w:eastAsia="黑体"/>
                <w:color w:val="000000"/>
                <w:sz w:val="18"/>
                <w:szCs w:val="18"/>
              </w:rPr>
              <w:t>最高</w:t>
            </w:r>
          </w:p>
          <w:p>
            <w:pPr>
              <w:spacing w:line="240" w:lineRule="exact"/>
              <w:jc w:val="center"/>
              <w:rPr>
                <w:rFonts w:ascii="黑体" w:hAnsi="黑体" w:eastAsia="黑体"/>
                <w:sz w:val="18"/>
                <w:szCs w:val="18"/>
              </w:rPr>
            </w:pPr>
            <w:r>
              <w:rPr>
                <w:rFonts w:ascii="黑体" w:hAnsi="黑体" w:eastAsia="黑体"/>
                <w:color w:val="000000"/>
                <w:sz w:val="18"/>
                <w:szCs w:val="18"/>
              </w:rPr>
              <w:t>得分</w:t>
            </w:r>
          </w:p>
        </w:tc>
        <w:tc>
          <w:tcPr>
            <w:tcW w:w="566" w:type="dxa"/>
            <w:tcBorders>
              <w:top w:val="single" w:color="auto" w:sz="4" w:space="0"/>
            </w:tcBorders>
            <w:shd w:val="clear" w:color="auto" w:fill="FFFFFF"/>
            <w:noWrap w:val="0"/>
            <w:vAlign w:val="center"/>
          </w:tcPr>
          <w:p>
            <w:pPr>
              <w:spacing w:line="240" w:lineRule="exact"/>
              <w:jc w:val="center"/>
              <w:rPr>
                <w:rFonts w:ascii="黑体" w:hAnsi="黑体" w:eastAsia="黑体"/>
                <w:color w:val="000000"/>
                <w:sz w:val="18"/>
                <w:szCs w:val="18"/>
              </w:rPr>
            </w:pPr>
            <w:r>
              <w:rPr>
                <w:rFonts w:ascii="黑体" w:hAnsi="黑体" w:eastAsia="黑体"/>
                <w:color w:val="000000"/>
                <w:sz w:val="18"/>
                <w:szCs w:val="18"/>
              </w:rPr>
              <w:t>分项</w:t>
            </w:r>
          </w:p>
          <w:p>
            <w:pPr>
              <w:spacing w:line="240" w:lineRule="exact"/>
              <w:jc w:val="center"/>
              <w:rPr>
                <w:rFonts w:ascii="黑体" w:hAnsi="黑体" w:eastAsia="黑体"/>
                <w:sz w:val="18"/>
                <w:szCs w:val="18"/>
              </w:rPr>
            </w:pPr>
            <w:r>
              <w:rPr>
                <w:rFonts w:ascii="黑体" w:hAnsi="黑体" w:eastAsia="黑体"/>
                <w:color w:val="000000"/>
                <w:sz w:val="18"/>
                <w:szCs w:val="18"/>
              </w:rPr>
              <w:t>计分</w:t>
            </w:r>
          </w:p>
        </w:tc>
        <w:tc>
          <w:tcPr>
            <w:tcW w:w="576" w:type="dxa"/>
            <w:tcBorders>
              <w:top w:val="single" w:color="auto" w:sz="4" w:space="0"/>
            </w:tcBorders>
            <w:shd w:val="clear" w:color="auto" w:fill="FFFFFF"/>
            <w:noWrap w:val="0"/>
            <w:vAlign w:val="center"/>
          </w:tcPr>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分档</w:t>
            </w:r>
          </w:p>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3.7</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客房应专业设计，采取防噪音及隔音措施，应有皖东地域</w:t>
            </w:r>
            <w:r>
              <w:rPr>
                <w:rFonts w:ascii="宋体" w:hAnsi="宋体"/>
                <w:sz w:val="18"/>
                <w:szCs w:val="18"/>
              </w:rPr>
              <w:t>文</w:t>
            </w:r>
            <w:r>
              <w:rPr>
                <w:rFonts w:hint="eastAsia" w:ascii="宋体" w:hAnsi="宋体"/>
                <w:sz w:val="18"/>
                <w:szCs w:val="18"/>
              </w:rPr>
              <w:t>化元素。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3.8</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设有值班室，安排值班人员。</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3.9</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建筑装修和产品运营文化主题突出，体现对文化资源的传承、保护、利用。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tabs>
                <w:tab w:val="left" w:pos="96"/>
              </w:tabs>
              <w:spacing w:line="240" w:lineRule="exact"/>
              <w:rPr>
                <w:rFonts w:ascii="宋体" w:hAnsi="宋体"/>
                <w:sz w:val="18"/>
                <w:szCs w:val="18"/>
              </w:rPr>
            </w:pPr>
            <w:r>
              <w:rPr>
                <w:rFonts w:hint="eastAsia" w:ascii="宋体" w:hAnsi="宋体"/>
                <w:sz w:val="18"/>
                <w:szCs w:val="18"/>
              </w:rPr>
              <w:t>4.住宿</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90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4.1</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房间应标有名称或编号。</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4.2</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房门宜有防盗锁或防盗链。</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4.3</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hint="eastAsia" w:cs="Times New Roman"/>
                <w:color w:val="auto"/>
                <w:sz w:val="18"/>
                <w:szCs w:val="18"/>
                <w:lang w:val="en-US" w:bidi="ar-SA"/>
              </w:rPr>
              <w:t>客房</w:t>
            </w:r>
            <w:r>
              <w:rPr>
                <w:rFonts w:cs="Times New Roman"/>
                <w:color w:val="auto"/>
                <w:sz w:val="18"/>
                <w:szCs w:val="18"/>
                <w:lang w:val="en-US" w:bidi="ar-SA"/>
              </w:rPr>
              <w:t>有独立卫生间，盥洗、洗浴、厕位按功能分布，布局合理；照明和排风效果良好，排水通畅; 有防滑防溅措施。</w:t>
            </w:r>
            <w:r>
              <w:rPr>
                <w:rFonts w:hint="eastAsia" w:cs="Times New Roman"/>
                <w:color w:val="auto"/>
                <w:sz w:val="18"/>
                <w:szCs w:val="18"/>
                <w:lang w:val="en-US" w:bidi="ar-SA"/>
              </w:rPr>
              <w:t>精品皖东民宿客房宜有浴缸。</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4.4</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床垫</w:t>
            </w:r>
            <w:r>
              <w:rPr>
                <w:rFonts w:hint="eastAsia" w:cs="Times New Roman"/>
                <w:color w:val="auto"/>
                <w:sz w:val="18"/>
                <w:szCs w:val="18"/>
                <w:lang w:val="en-US" w:bidi="ar-SA"/>
              </w:rPr>
              <w:t>应</w:t>
            </w:r>
            <w:r>
              <w:rPr>
                <w:rFonts w:cs="Times New Roman"/>
                <w:color w:val="auto"/>
                <w:sz w:val="18"/>
                <w:szCs w:val="18"/>
                <w:lang w:val="en-US" w:bidi="ar-SA"/>
              </w:rPr>
              <w:t>清洁、舒适，家具应整洁、配套，方便使用。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4.5</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床上棉织品（床单、枕芯、枕套、被芯、被套及床衬垫等）及卫生间针织用品（浴衣、浴巾、 毛巾等）应清洁卫生、材质较好</w:t>
            </w:r>
            <w:r>
              <w:rPr>
                <w:rFonts w:hint="eastAsia" w:cs="Times New Roman"/>
                <w:color w:val="auto"/>
                <w:sz w:val="18"/>
                <w:szCs w:val="18"/>
                <w:lang w:val="en-US" w:bidi="ar-SA"/>
              </w:rPr>
              <w:t>，且设计风格具有皖东地域文化元素</w:t>
            </w:r>
            <w:r>
              <w:rPr>
                <w:rFonts w:cs="Times New Roman"/>
                <w:color w:val="auto"/>
                <w:sz w:val="18"/>
                <w:szCs w:val="18"/>
                <w:lang w:val="en-US" w:bidi="ar-SA"/>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4.6</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应有窗帘或其他设施，遮光效果良好。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4.7</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应有隔音措施，效果良好。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4.8</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照明设置合理，效果良好。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4.9</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应24 h</w:t>
            </w:r>
            <w:r>
              <w:rPr>
                <w:rFonts w:ascii="宋体" w:hAnsi="宋体"/>
                <w:sz w:val="18"/>
                <w:szCs w:val="18"/>
              </w:rPr>
              <w:t xml:space="preserve"> </w:t>
            </w:r>
            <w:r>
              <w:rPr>
                <w:rFonts w:hint="eastAsia" w:ascii="宋体" w:hAnsi="宋体"/>
                <w:sz w:val="18"/>
                <w:szCs w:val="18"/>
              </w:rPr>
              <w:t>供应冷水，定时供应热水。精品皖东民宿应24 h</w:t>
            </w:r>
            <w:r>
              <w:rPr>
                <w:rFonts w:ascii="宋体" w:hAnsi="宋体"/>
                <w:sz w:val="18"/>
                <w:szCs w:val="18"/>
              </w:rPr>
              <w:t xml:space="preserve"> </w:t>
            </w:r>
            <w:r>
              <w:rPr>
                <w:rFonts w:hint="eastAsia" w:ascii="宋体" w:hAnsi="宋体"/>
                <w:sz w:val="18"/>
                <w:szCs w:val="18"/>
              </w:rPr>
              <w:t>供应冷热水。</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4.10</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应有适应所在地区气候的采暖、制冷设备，各区域通风良好。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4.11</w:t>
            </w:r>
          </w:p>
        </w:tc>
        <w:tc>
          <w:tcPr>
            <w:tcW w:w="6849" w:type="dxa"/>
            <w:shd w:val="clear" w:color="auto" w:fill="FFFFFF"/>
            <w:noWrap w:val="0"/>
            <w:vAlign w:val="center"/>
          </w:tcPr>
          <w:p>
            <w:pPr>
              <w:pStyle w:val="141"/>
              <w:tabs>
                <w:tab w:val="left" w:pos="390"/>
              </w:tabs>
              <w:spacing w:line="240" w:lineRule="exact"/>
              <w:jc w:val="both"/>
              <w:rPr>
                <w:sz w:val="18"/>
                <w:szCs w:val="18"/>
              </w:rPr>
            </w:pPr>
            <w:r>
              <w:rPr>
                <w:rFonts w:cs="Times New Roman"/>
                <w:color w:val="auto"/>
                <w:sz w:val="18"/>
                <w:szCs w:val="18"/>
                <w:lang w:val="en-US" w:bidi="ar-SA"/>
              </w:rPr>
              <w:t>开关设置应方便使用，宜在门廊、床头、书桌、茶几等处设置开关，应有两个及以上可供宾 客使用的电源插座。</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4.12</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布草存放间相对独立、位置和功能合理，整洁卫生。</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rPr>
                <w:rFonts w:ascii="宋体" w:hAnsi="宋体"/>
                <w:sz w:val="18"/>
                <w:szCs w:val="18"/>
              </w:rPr>
            </w:pPr>
            <w:r>
              <w:rPr>
                <w:rFonts w:hint="eastAsia" w:ascii="宋体" w:hAnsi="宋体" w:cs="等线"/>
                <w:color w:val="323339"/>
                <w:kern w:val="0"/>
                <w:sz w:val="18"/>
                <w:szCs w:val="18"/>
                <w:lang w:bidi="en-US"/>
              </w:rPr>
              <w:t>5.餐饮</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60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5.1</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餐厅应布局合理，卫生整洁，采光、通风良好。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5.2</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餐具应无破损，光洁、卫生。</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5.3</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厨房应有充足的消毒设施。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5.4</w:t>
            </w:r>
          </w:p>
        </w:tc>
        <w:tc>
          <w:tcPr>
            <w:tcW w:w="6849" w:type="dxa"/>
            <w:shd w:val="clear" w:color="auto" w:fill="FFFFFF"/>
            <w:noWrap w:val="0"/>
            <w:vAlign w:val="center"/>
          </w:tcPr>
          <w:p>
            <w:pPr>
              <w:pStyle w:val="141"/>
              <w:spacing w:line="240" w:lineRule="exact"/>
              <w:jc w:val="both"/>
              <w:rPr>
                <w:sz w:val="18"/>
                <w:szCs w:val="18"/>
              </w:rPr>
            </w:pPr>
            <w:r>
              <w:rPr>
                <w:rFonts w:hint="eastAsia"/>
                <w:color w:val="auto"/>
                <w:sz w:val="18"/>
                <w:szCs w:val="18"/>
              </w:rPr>
              <w:t>有通风排烟，油烟净化等设施，油烟排放应符合 GB</w:t>
            </w:r>
            <w:r>
              <w:rPr>
                <w:color w:val="auto"/>
                <w:sz w:val="18"/>
                <w:szCs w:val="18"/>
              </w:rPr>
              <w:t xml:space="preserve"> </w:t>
            </w:r>
            <w:r>
              <w:rPr>
                <w:rFonts w:hint="eastAsia"/>
                <w:color w:val="auto"/>
                <w:sz w:val="18"/>
                <w:szCs w:val="18"/>
              </w:rPr>
              <w:t>18483</w:t>
            </w:r>
            <w:r>
              <w:rPr>
                <w:color w:val="auto"/>
                <w:sz w:val="18"/>
                <w:szCs w:val="18"/>
              </w:rPr>
              <w:t xml:space="preserve"> </w:t>
            </w:r>
            <w:r>
              <w:rPr>
                <w:rFonts w:hint="eastAsia"/>
                <w:color w:val="auto"/>
                <w:sz w:val="18"/>
                <w:szCs w:val="18"/>
              </w:rPr>
              <w:t>的要求。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5.6</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有必要的冷冻设施，生、熟食品及半成食品分柜置放。</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5.7</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提供精致</w:t>
            </w:r>
            <w:r>
              <w:rPr>
                <w:rFonts w:hint="eastAsia" w:cs="Times New Roman"/>
                <w:color w:val="auto"/>
                <w:sz w:val="18"/>
                <w:szCs w:val="18"/>
                <w:lang w:val="en-US" w:bidi="ar-SA"/>
              </w:rPr>
              <w:t>,</w:t>
            </w:r>
            <w:r>
              <w:rPr>
                <w:rFonts w:cs="Times New Roman"/>
                <w:color w:val="auto"/>
                <w:sz w:val="18"/>
                <w:szCs w:val="18"/>
                <w:lang w:val="en-US" w:bidi="ar-SA"/>
              </w:rPr>
              <w:t>有</w:t>
            </w:r>
            <w:r>
              <w:rPr>
                <w:rFonts w:hint="eastAsia" w:cs="Times New Roman"/>
                <w:color w:val="auto"/>
                <w:sz w:val="18"/>
                <w:szCs w:val="18"/>
                <w:lang w:val="en-US" w:bidi="ar-SA"/>
              </w:rPr>
              <w:t>皖东地域</w:t>
            </w:r>
            <w:r>
              <w:rPr>
                <w:rFonts w:cs="Times New Roman"/>
                <w:color w:val="auto"/>
                <w:sz w:val="18"/>
                <w:szCs w:val="18"/>
                <w:lang w:val="en-US" w:bidi="ar-SA"/>
              </w:rPr>
              <w:t>特色的餐饮产品</w:t>
            </w:r>
            <w:r>
              <w:rPr>
                <w:rFonts w:hint="eastAsia" w:cs="Times New Roman"/>
                <w:color w:val="auto"/>
                <w:sz w:val="18"/>
                <w:szCs w:val="18"/>
                <w:lang w:val="en-US" w:bidi="ar-SA"/>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5.8</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餐具应成套配置，有</w:t>
            </w:r>
            <w:r>
              <w:rPr>
                <w:rFonts w:hint="eastAsia" w:ascii="宋体" w:hAnsi="宋体"/>
                <w:sz w:val="18"/>
                <w:szCs w:val="18"/>
              </w:rPr>
              <w:t>皖东地域文化</w:t>
            </w:r>
            <w:r>
              <w:rPr>
                <w:rFonts w:ascii="宋体" w:hAnsi="宋体"/>
                <w:sz w:val="18"/>
                <w:szCs w:val="18"/>
              </w:rPr>
              <w:t>特色。</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5.9</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供应早餐，品种不得低于4种。</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6.其他</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70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6.1</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提供室内外公共区域，有休闲娱乐设施，安全舒适。</w:t>
            </w:r>
            <w:r>
              <w:rPr>
                <w:rFonts w:hint="eastAsia" w:cs="Times New Roman"/>
                <w:color w:val="auto"/>
                <w:sz w:val="18"/>
                <w:szCs w:val="18"/>
                <w:lang w:val="en-US" w:bidi="ar-SA"/>
              </w:rPr>
              <w:t>精品皖东民宿宜有戏水场所。</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6.2</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cs="Times New Roman"/>
                <w:color w:val="auto"/>
                <w:sz w:val="18"/>
                <w:szCs w:val="18"/>
                <w:lang w:val="en-US" w:bidi="ar-SA"/>
              </w:rPr>
              <w:t>庭院绿植应养护得当，绿化效果好。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6.3</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cs="Times New Roman"/>
                <w:color w:val="auto"/>
                <w:sz w:val="18"/>
                <w:szCs w:val="18"/>
                <w:lang w:val="en-US" w:bidi="ar-SA"/>
              </w:rPr>
              <w:t>公共卫生间应布局合理，有洗手池、洗手液、镜子、垃圾桶等辅助设施。地面经防滑处理，有明显的防滑、台阶标志。</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6.4</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cs="Times New Roman"/>
                <w:color w:val="auto"/>
                <w:sz w:val="18"/>
                <w:szCs w:val="18"/>
                <w:lang w:val="en-US" w:bidi="ar-SA"/>
              </w:rPr>
              <w:t>有适当的防蝇、防尘、防鼠、防蝉螂措施。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6.5</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cs="Times New Roman"/>
                <w:color w:val="auto"/>
                <w:sz w:val="18"/>
                <w:szCs w:val="18"/>
                <w:lang w:val="en-US" w:bidi="ar-SA"/>
              </w:rPr>
              <w:t>有覆盖客房、餐厅和室内外公共区域的无线网络，方便有效。</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6.6</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cs="Times New Roman"/>
                <w:color w:val="auto"/>
                <w:sz w:val="18"/>
                <w:szCs w:val="18"/>
                <w:lang w:val="en-US" w:bidi="ar-SA"/>
              </w:rPr>
              <w:t>在所有出入口安装监控。</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6.7</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hint="eastAsia" w:cs="Times New Roman"/>
                <w:color w:val="auto"/>
                <w:sz w:val="18"/>
                <w:szCs w:val="18"/>
                <w:lang w:val="en-US" w:bidi="ar-SA"/>
              </w:rPr>
              <w:t>利用互联网技术对接游客的个性化需求，实现网上宣传、查询、预订、投诉与处理功能。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6.8</w:t>
            </w:r>
          </w:p>
        </w:tc>
        <w:tc>
          <w:tcPr>
            <w:tcW w:w="6849" w:type="dxa"/>
            <w:shd w:val="clear" w:color="auto" w:fill="FFFFFF"/>
            <w:noWrap w:val="0"/>
            <w:vAlign w:val="center"/>
          </w:tcPr>
          <w:p>
            <w:pPr>
              <w:pStyle w:val="141"/>
              <w:spacing w:line="240" w:lineRule="exact"/>
              <w:jc w:val="both"/>
              <w:rPr>
                <w:rFonts w:cs="等线"/>
                <w:sz w:val="18"/>
                <w:szCs w:val="18"/>
                <w:lang w:bidi="en-US"/>
              </w:rPr>
            </w:pPr>
            <w:r>
              <w:rPr>
                <w:rFonts w:hint="eastAsia" w:cs="Times New Roman"/>
                <w:color w:val="auto"/>
                <w:sz w:val="18"/>
                <w:szCs w:val="18"/>
                <w:lang w:val="en-US" w:bidi="ar-SA"/>
              </w:rPr>
              <w:t>开展 2</w:t>
            </w:r>
            <w:r>
              <w:rPr>
                <w:rFonts w:cs="Times New Roman"/>
                <w:color w:val="auto"/>
                <w:sz w:val="18"/>
                <w:szCs w:val="18"/>
                <w:lang w:val="en-US" w:bidi="ar-SA"/>
              </w:rPr>
              <w:t xml:space="preserve"> </w:t>
            </w:r>
            <w:r>
              <w:rPr>
                <w:rFonts w:hint="eastAsia" w:cs="Times New Roman"/>
                <w:color w:val="auto"/>
                <w:sz w:val="18"/>
                <w:szCs w:val="18"/>
                <w:lang w:val="en-US" w:bidi="ar-SA"/>
              </w:rPr>
              <w:t>项～3</w:t>
            </w:r>
            <w:r>
              <w:rPr>
                <w:rFonts w:cs="Times New Roman"/>
                <w:color w:val="auto"/>
                <w:sz w:val="18"/>
                <w:szCs w:val="18"/>
                <w:lang w:val="en-US" w:bidi="ar-SA"/>
              </w:rPr>
              <w:t xml:space="preserve"> </w:t>
            </w:r>
            <w:r>
              <w:rPr>
                <w:rFonts w:hint="eastAsia" w:cs="Times New Roman"/>
                <w:color w:val="auto"/>
                <w:sz w:val="18"/>
                <w:szCs w:val="18"/>
                <w:lang w:val="en-US" w:bidi="ar-SA"/>
              </w:rPr>
              <w:t>项有特色的农事参与或民俗文化娱乐活动。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6.9</w:t>
            </w:r>
          </w:p>
        </w:tc>
        <w:tc>
          <w:tcPr>
            <w:tcW w:w="6849" w:type="dxa"/>
            <w:shd w:val="clear" w:color="auto" w:fill="FFFFFF"/>
            <w:noWrap w:val="0"/>
            <w:vAlign w:val="center"/>
          </w:tcPr>
          <w:p>
            <w:pPr>
              <w:pStyle w:val="37"/>
              <w:spacing w:line="240" w:lineRule="exact"/>
              <w:rPr>
                <w:rFonts w:ascii="宋体" w:hAnsi="宋体" w:cs="等线"/>
                <w:color w:val="48494E"/>
                <w:kern w:val="0"/>
                <w:sz w:val="18"/>
                <w:szCs w:val="18"/>
                <w:lang w:bidi="en-US"/>
              </w:rPr>
            </w:pPr>
            <w:r>
              <w:rPr>
                <w:rFonts w:hint="eastAsia" w:ascii="宋体" w:hAnsi="宋体"/>
                <w:sz w:val="18"/>
                <w:szCs w:val="18"/>
              </w:rPr>
              <w:t>有创导绿色消费、节能减排措施</w:t>
            </w:r>
            <w:r>
              <w:rPr>
                <w:rFonts w:hint="eastAsia" w:ascii="宋体" w:hAnsi="宋体" w:cs="等线"/>
                <w:color w:val="48494E"/>
                <w:kern w:val="0"/>
                <w:sz w:val="18"/>
                <w:szCs w:val="18"/>
                <w:lang w:bidi="en-US"/>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7.卫生和安全</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80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7.1</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客房、餐厅和室内外公共区域应整洁卫生、空气清新，无潮霉、无异味。</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7.2</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客房床单、被套、枕套、毛巾等应做到每客必换，并能应宾客要求提供相应服务。公用物品应一客一消毒。</w:t>
            </w:r>
            <w:r>
              <w:rPr>
                <w:rFonts w:hint="eastAsia" w:cs="等线"/>
                <w:color w:val="323339"/>
                <w:sz w:val="18"/>
                <w:szCs w:val="18"/>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7.3</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客房卫生间和公共卫生间应有防潮通风措施，每天全面清理一次，无异味、无积水、无污渍，公用物品应一客一消毒。</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7.4</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室内外休闲娱乐设施应保持安全、稳固、整洁、卫生。</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7.5</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应建立各类相关安金管理制度，落实安全责任，定期对</w:t>
            </w:r>
            <w:r>
              <w:rPr>
                <w:rFonts w:hint="eastAsia" w:ascii="宋体" w:hAnsi="宋体"/>
                <w:sz w:val="18"/>
                <w:szCs w:val="18"/>
              </w:rPr>
              <w:t>服务</w:t>
            </w:r>
            <w:r>
              <w:rPr>
                <w:rFonts w:ascii="宋体" w:hAnsi="宋体"/>
                <w:sz w:val="18"/>
                <w:szCs w:val="18"/>
              </w:rPr>
              <w:t>人员进行培训。</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7.6</w:t>
            </w:r>
          </w:p>
        </w:tc>
        <w:tc>
          <w:tcPr>
            <w:tcW w:w="6849" w:type="dxa"/>
            <w:shd w:val="clear" w:color="auto" w:fill="FFFFFF"/>
            <w:noWrap w:val="0"/>
            <w:vAlign w:val="center"/>
          </w:tcPr>
          <w:p>
            <w:pPr>
              <w:pStyle w:val="141"/>
              <w:spacing w:line="240" w:lineRule="exact"/>
              <w:jc w:val="both"/>
              <w:rPr>
                <w:sz w:val="18"/>
                <w:szCs w:val="18"/>
              </w:rPr>
            </w:pPr>
            <w:r>
              <w:rPr>
                <w:rFonts w:hint="eastAsia" w:cs="等线"/>
                <w:color w:val="auto"/>
                <w:sz w:val="18"/>
                <w:szCs w:val="18"/>
              </w:rPr>
              <w:t>易发生危险的区域应设置安全设施和安全警示标志，安全标志应符合 GB 2894</w:t>
            </w:r>
            <w:r>
              <w:rPr>
                <w:rFonts w:cs="等线"/>
                <w:color w:val="auto"/>
                <w:sz w:val="18"/>
                <w:szCs w:val="18"/>
              </w:rPr>
              <w:t xml:space="preserve"> </w:t>
            </w:r>
            <w:r>
              <w:rPr>
                <w:rFonts w:hint="eastAsia" w:cs="等线"/>
                <w:color w:val="auto"/>
                <w:sz w:val="18"/>
                <w:szCs w:val="18"/>
              </w:rPr>
              <w:t>要求；</w:t>
            </w:r>
            <w:r>
              <w:rPr>
                <w:rFonts w:hint="eastAsia" w:cs="等线"/>
                <w:color w:val="auto"/>
                <w:sz w:val="18"/>
                <w:szCs w:val="18"/>
                <w:lang w:val="en-US" w:bidi="ar-SA"/>
              </w:rPr>
              <w:t>易燃、</w:t>
            </w:r>
            <w:r>
              <w:rPr>
                <w:rFonts w:cs="Times New Roman"/>
                <w:color w:val="auto"/>
                <w:sz w:val="18"/>
                <w:szCs w:val="18"/>
                <w:lang w:val="en-US" w:bidi="ar-SA"/>
              </w:rPr>
              <w:t>易爆 物品的储存和管理应采取必要的防护措施，符合相关法规。</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7.7</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应配备必要的防盗、应急、逃生安全设施，确保宾客和</w:t>
            </w:r>
            <w:r>
              <w:rPr>
                <w:rFonts w:hint="eastAsia" w:cs="Times New Roman"/>
                <w:color w:val="auto"/>
                <w:sz w:val="18"/>
                <w:szCs w:val="18"/>
                <w:lang w:val="en-US" w:bidi="ar-SA"/>
              </w:rPr>
              <w:t>服务</w:t>
            </w:r>
            <w:r>
              <w:rPr>
                <w:rFonts w:cs="Times New Roman"/>
                <w:color w:val="auto"/>
                <w:sz w:val="18"/>
                <w:szCs w:val="18"/>
                <w:lang w:val="en-US" w:bidi="ar-SA"/>
              </w:rPr>
              <w:t>人员人身和财产安全。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7.8</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应有突发事件应急预案，并定期演练。</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tabs>
                <w:tab w:val="center" w:pos="4153"/>
                <w:tab w:val="right" w:pos="8306"/>
              </w:tabs>
              <w:snapToGrid w:val="0"/>
              <w:spacing w:line="240" w:lineRule="exact"/>
              <w:rPr>
                <w:rFonts w:ascii="宋体" w:hAnsi="宋体"/>
                <w:sz w:val="18"/>
                <w:szCs w:val="18"/>
              </w:rPr>
            </w:pPr>
            <w:r>
              <w:rPr>
                <w:rFonts w:hint="eastAsia" w:ascii="宋体" w:hAnsi="宋体"/>
                <w:sz w:val="18"/>
                <w:szCs w:val="18"/>
              </w:rPr>
              <w:t>8.服务和管理</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130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民宿主人是民宿的灵魂，应热情好客，形象特质鲜明，并参与接待，应宾客要求设计和发起体验活动，熟悉当地旅游资源，了解地方历史文化。</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8.2</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民宿主人应有较深的知识内涵，有较强的组织、协调、沟通能力。与邻里关系融洽，具有亲和力。</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8.3</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接待人员应热情好客，穿着整齐清洁，礼仪礼节得当。</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8.4</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接待人员应熟悉当地旅游资源，能用普通话提供服务。</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8.5</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接待人员应掌握并熟练应用相应的业务知识和服务技能。</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8.6</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接待人员应保护宾客隐私，尊重宾客的宗教信仰与风俗习惯，保护宾客的合法权益。</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8.7</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宜提供现场刷卡、开具发票服务。</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8.8</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晚间应有值班人员或值班电话。</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8.9</w:t>
            </w:r>
          </w:p>
        </w:tc>
        <w:tc>
          <w:tcPr>
            <w:tcW w:w="6849" w:type="dxa"/>
            <w:shd w:val="clear" w:color="auto" w:fill="FFFFFF"/>
            <w:noWrap w:val="0"/>
            <w:vAlign w:val="center"/>
          </w:tcPr>
          <w:p>
            <w:pPr>
              <w:pStyle w:val="141"/>
              <w:spacing w:line="240" w:lineRule="exact"/>
              <w:jc w:val="both"/>
              <w:rPr>
                <w:sz w:val="18"/>
                <w:szCs w:val="18"/>
              </w:rPr>
            </w:pPr>
            <w:r>
              <w:rPr>
                <w:rFonts w:cs="Times New Roman"/>
                <w:color w:val="auto"/>
                <w:sz w:val="18"/>
                <w:szCs w:val="18"/>
                <w:lang w:val="en-US" w:bidi="ar-SA"/>
              </w:rPr>
              <w:t>应建立相关规章制度，定期对接待人员进行培训。</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8.10</w:t>
            </w:r>
          </w:p>
        </w:tc>
        <w:tc>
          <w:tcPr>
            <w:tcW w:w="6849" w:type="dxa"/>
            <w:shd w:val="clear" w:color="auto" w:fill="FFFFFF"/>
            <w:noWrap w:val="0"/>
            <w:vAlign w:val="center"/>
          </w:tcPr>
          <w:p>
            <w:pPr>
              <w:pStyle w:val="37"/>
              <w:spacing w:line="240" w:lineRule="exact"/>
              <w:rPr>
                <w:rFonts w:ascii="宋体" w:hAnsi="宋体"/>
                <w:sz w:val="18"/>
                <w:szCs w:val="18"/>
              </w:rPr>
            </w:pPr>
            <w:r>
              <w:rPr>
                <w:rFonts w:ascii="宋体" w:hAnsi="宋体"/>
                <w:sz w:val="18"/>
                <w:szCs w:val="18"/>
              </w:rPr>
              <w:t>应建立设施设备维护保养制度，定期检查并有记录</w:t>
            </w:r>
            <w:r>
              <w:rPr>
                <w:rFonts w:hint="eastAsia" w:ascii="宋体" w:hAnsi="宋体"/>
                <w:sz w:val="18"/>
                <w:szCs w:val="18"/>
              </w:rPr>
              <w:t>。</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8.11</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设有旅游商品经营区，面积不少于30平方米，商品应质量合格，明码标价，无欺诈行为。</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8.12</w:t>
            </w:r>
          </w:p>
        </w:tc>
        <w:tc>
          <w:tcPr>
            <w:tcW w:w="6849"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应有体现皖东物产和文化的农副土特产品、民间工艺品和旅游纪念品等，并有文化创意的体验活动。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7665" w:type="dxa"/>
            <w:gridSpan w:val="2"/>
            <w:shd w:val="clear" w:color="auto" w:fill="FFFFFF"/>
            <w:noWrap w:val="0"/>
            <w:vAlign w:val="center"/>
          </w:tcPr>
          <w:p>
            <w:pPr>
              <w:pStyle w:val="37"/>
              <w:tabs>
                <w:tab w:val="center" w:pos="4153"/>
                <w:tab w:val="right" w:pos="8306"/>
              </w:tabs>
              <w:snapToGrid w:val="0"/>
              <w:spacing w:line="240" w:lineRule="exact"/>
              <w:rPr>
                <w:rFonts w:ascii="宋体" w:hAnsi="宋体"/>
                <w:sz w:val="18"/>
                <w:szCs w:val="18"/>
              </w:rPr>
            </w:pPr>
            <w:r>
              <w:rPr>
                <w:rFonts w:hint="eastAsia" w:ascii="宋体" w:hAnsi="宋体"/>
                <w:sz w:val="18"/>
                <w:szCs w:val="18"/>
              </w:rPr>
              <w:t>9.文化主题</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320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9.1</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皖东地域文化主题明确，至少体现有一种当地文化主题元素，</w:t>
            </w:r>
            <w:r>
              <w:rPr>
                <w:rFonts w:hint="eastAsia" w:ascii="宋体" w:hAnsi="宋体" w:cs="等线"/>
                <w:sz w:val="18"/>
                <w:szCs w:val="18"/>
              </w:rPr>
              <w:t>包括但不限于：醉翁文化；儒林文化；大明文化；孝文化。</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100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9.1.1</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有独特性和创新性，反映皖东地域某一主题文化。</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9.2.2</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整体装修设计有皖东地域特色，艺术品、装饰品搭配协调。</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9.3.3</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院落空间美化有特色，景观小品和建筑环境搭配协调。</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9.3.4</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80%及以上客房有地方文化景观。</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9.2</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建筑与环境特色</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40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9.2.1</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整体建筑外观风格统一，体现某一种皖东地方文化主题。</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9.2.2</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外部环境和内里布局体现同一种文化主题元素。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w:t>
            </w:r>
          </w:p>
        </w:tc>
        <w:tc>
          <w:tcPr>
            <w:tcW w:w="6849" w:type="dxa"/>
            <w:shd w:val="clear" w:color="auto" w:fill="FFFFFF"/>
            <w:noWrap w:val="0"/>
            <w:vAlign w:val="center"/>
          </w:tcPr>
          <w:p>
            <w:pPr>
              <w:spacing w:line="240" w:lineRule="exact"/>
              <w:rPr>
                <w:rFonts w:ascii="宋体" w:hAnsi="宋体" w:cs="等线"/>
                <w:color w:val="000000"/>
                <w:sz w:val="18"/>
                <w:szCs w:val="18"/>
              </w:rPr>
            </w:pPr>
            <w:r>
              <w:rPr>
                <w:rFonts w:hint="eastAsia" w:ascii="宋体" w:hAnsi="宋体" w:cs="等线"/>
                <w:color w:val="000000"/>
                <w:sz w:val="18"/>
                <w:szCs w:val="18"/>
              </w:rPr>
              <w:t>住宿接待设施特色</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70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9.3.1</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客房装修、内饰品及其他设施体现主题文化元素。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9.3.2</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有与主题文化相符的形象识别系统。</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9.3.3</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客房命名反映主题文化元素。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9.3.4</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客房布草、装饰、牌匾体现文化元素。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9.4</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餐饮接待设施</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60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9.4.1</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餐厅装饰氛围、餐具菜单、包间名称等能体现主题文化元素。</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9.4.2</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菜肴具有突出的农家特色，并与当地的文化、历史相吻合。</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9.4.3</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有不少于10种独家自创的特色菜肴。</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9.4.4</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菜品应制成图片展示，印制和展示风格与主题文化一致。</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15</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9.5</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活动及娱乐设施特色</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20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9.5.1</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有当地特色的农事参与、民俗文化或研学娱乐活动。</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9.6</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服务人员特色</w:t>
            </w:r>
          </w:p>
        </w:tc>
        <w:tc>
          <w:tcPr>
            <w:tcW w:w="568" w:type="dxa"/>
            <w:shd w:val="clear" w:color="auto" w:fill="FFFFFF"/>
            <w:noWrap w:val="0"/>
            <w:vAlign w:val="center"/>
          </w:tcPr>
          <w:p>
            <w:pPr>
              <w:pStyle w:val="37"/>
              <w:spacing w:line="240" w:lineRule="exact"/>
              <w:rPr>
                <w:rFonts w:ascii="宋体" w:hAnsi="宋体"/>
                <w:sz w:val="18"/>
                <w:szCs w:val="18"/>
              </w:rPr>
            </w:pPr>
            <w:r>
              <w:rPr>
                <w:rFonts w:hint="eastAsia" w:ascii="宋体" w:hAnsi="宋体"/>
                <w:sz w:val="18"/>
                <w:szCs w:val="18"/>
              </w:rPr>
              <w:t>30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9.6.1</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主人和服务人员应了熟悉主题文化内涵、典故。</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20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9.6.2</w:t>
            </w:r>
          </w:p>
        </w:tc>
        <w:tc>
          <w:tcPr>
            <w:tcW w:w="6849" w:type="dxa"/>
            <w:shd w:val="clear" w:color="auto" w:fill="FFFFFF"/>
            <w:noWrap w:val="0"/>
            <w:vAlign w:val="center"/>
          </w:tcPr>
          <w:p>
            <w:pPr>
              <w:pStyle w:val="37"/>
              <w:spacing w:line="240" w:lineRule="exact"/>
              <w:rPr>
                <w:rFonts w:ascii="宋体" w:hAnsi="宋体" w:cs="等线"/>
                <w:color w:val="000000"/>
                <w:sz w:val="18"/>
                <w:szCs w:val="18"/>
              </w:rPr>
            </w:pPr>
            <w:r>
              <w:rPr>
                <w:rFonts w:hint="eastAsia" w:ascii="宋体" w:hAnsi="宋体"/>
                <w:sz w:val="18"/>
                <w:szCs w:val="18"/>
              </w:rPr>
              <w:t>应统一着装，服装及配饰有主题文化特色。</w:t>
            </w:r>
          </w:p>
        </w:tc>
        <w:tc>
          <w:tcPr>
            <w:tcW w:w="568" w:type="dxa"/>
            <w:shd w:val="clear" w:color="auto" w:fill="FFFFFF"/>
            <w:noWrap w:val="0"/>
            <w:vAlign w:val="center"/>
          </w:tcPr>
          <w:p>
            <w:pPr>
              <w:pStyle w:val="37"/>
              <w:spacing w:line="240" w:lineRule="exact"/>
              <w:rPr>
                <w:rFonts w:ascii="宋体" w:hAnsi="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w:t>
            </w: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ascii="宋体" w:hAnsi="宋体"/>
                <w:color w:val="000000"/>
                <w:sz w:val="18"/>
                <w:szCs w:val="18"/>
              </w:rPr>
              <w:t>合计得分</w:t>
            </w:r>
          </w:p>
        </w:tc>
        <w:tc>
          <w:tcPr>
            <w:tcW w:w="6849" w:type="dxa"/>
            <w:shd w:val="clear" w:color="auto" w:fill="FFFFFF"/>
            <w:noWrap w:val="0"/>
            <w:vAlign w:val="center"/>
          </w:tcPr>
          <w:p>
            <w:pPr>
              <w:pStyle w:val="37"/>
              <w:spacing w:line="240" w:lineRule="exact"/>
              <w:rPr>
                <w:rFonts w:ascii="宋体" w:hAnsi="宋体"/>
                <w:sz w:val="18"/>
                <w:szCs w:val="18"/>
              </w:rPr>
            </w:pPr>
          </w:p>
        </w:tc>
        <w:tc>
          <w:tcPr>
            <w:tcW w:w="568" w:type="dxa"/>
            <w:shd w:val="clear" w:color="auto" w:fill="FFFFFF"/>
            <w:noWrap w:val="0"/>
            <w:vAlign w:val="center"/>
          </w:tcPr>
          <w:p>
            <w:pPr>
              <w:spacing w:line="240" w:lineRule="exact"/>
              <w:rPr>
                <w:rFonts w:ascii="宋体" w:hAnsi="宋体" w:cs="宋体"/>
                <w:sz w:val="18"/>
                <w:szCs w:val="18"/>
              </w:rPr>
            </w:pPr>
            <w:r>
              <w:rPr>
                <w:rFonts w:hint="eastAsia" w:ascii="宋体" w:hAnsi="宋体" w:cs="宋体"/>
                <w:sz w:val="18"/>
                <w:szCs w:val="18"/>
              </w:rPr>
              <w:t>1000</w:t>
            </w: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 w:hRule="atLeast"/>
          <w:jc w:val="center"/>
        </w:trPr>
        <w:tc>
          <w:tcPr>
            <w:tcW w:w="816" w:type="dxa"/>
            <w:shd w:val="clear" w:color="auto" w:fill="FFFFFF"/>
            <w:noWrap w:val="0"/>
            <w:vAlign w:val="center"/>
          </w:tcPr>
          <w:p>
            <w:pPr>
              <w:spacing w:line="240" w:lineRule="exact"/>
              <w:rPr>
                <w:rFonts w:ascii="宋体" w:hAnsi="宋体" w:cs="宋体"/>
                <w:sz w:val="18"/>
                <w:szCs w:val="18"/>
              </w:rPr>
            </w:pPr>
            <w:r>
              <w:rPr>
                <w:rFonts w:ascii="宋体" w:hAnsi="宋体"/>
                <w:color w:val="000000"/>
                <w:sz w:val="18"/>
                <w:szCs w:val="18"/>
              </w:rPr>
              <w:t>总计得分</w:t>
            </w:r>
          </w:p>
        </w:tc>
        <w:tc>
          <w:tcPr>
            <w:tcW w:w="6849" w:type="dxa"/>
            <w:shd w:val="clear" w:color="auto" w:fill="FFFFFF"/>
            <w:noWrap w:val="0"/>
            <w:vAlign w:val="center"/>
          </w:tcPr>
          <w:p>
            <w:pPr>
              <w:pStyle w:val="37"/>
              <w:spacing w:line="240" w:lineRule="exact"/>
              <w:rPr>
                <w:rFonts w:ascii="宋体" w:hAnsi="宋体"/>
                <w:sz w:val="18"/>
                <w:szCs w:val="18"/>
              </w:rPr>
            </w:pPr>
          </w:p>
        </w:tc>
        <w:tc>
          <w:tcPr>
            <w:tcW w:w="568" w:type="dxa"/>
            <w:shd w:val="clear" w:color="auto" w:fill="FFFFFF"/>
            <w:noWrap w:val="0"/>
            <w:vAlign w:val="center"/>
          </w:tcPr>
          <w:p>
            <w:pPr>
              <w:spacing w:line="240" w:lineRule="exact"/>
              <w:rPr>
                <w:rFonts w:ascii="宋体" w:hAnsi="宋体" w:cs="宋体"/>
                <w:sz w:val="18"/>
                <w:szCs w:val="18"/>
              </w:rPr>
            </w:pPr>
          </w:p>
        </w:tc>
        <w:tc>
          <w:tcPr>
            <w:tcW w:w="566" w:type="dxa"/>
            <w:shd w:val="clear" w:color="auto" w:fill="FFFFFF"/>
            <w:noWrap w:val="0"/>
            <w:vAlign w:val="center"/>
          </w:tcPr>
          <w:p>
            <w:pPr>
              <w:spacing w:line="240" w:lineRule="exact"/>
              <w:rPr>
                <w:rFonts w:ascii="宋体" w:hAnsi="宋体" w:cs="宋体"/>
                <w:sz w:val="18"/>
                <w:szCs w:val="18"/>
              </w:rPr>
            </w:pPr>
          </w:p>
        </w:tc>
        <w:tc>
          <w:tcPr>
            <w:tcW w:w="576" w:type="dxa"/>
            <w:shd w:val="clear" w:color="auto" w:fill="FFFFFF"/>
            <w:noWrap w:val="0"/>
            <w:vAlign w:val="center"/>
          </w:tcPr>
          <w:p>
            <w:pPr>
              <w:spacing w:line="240" w:lineRule="exact"/>
              <w:rPr>
                <w:rFonts w:ascii="宋体" w:hAnsi="宋体" w:cs="宋体"/>
                <w:sz w:val="18"/>
                <w:szCs w:val="18"/>
              </w:rPr>
            </w:pPr>
          </w:p>
        </w:tc>
      </w:tr>
    </w:tbl>
    <w:p>
      <w:pPr>
        <w:pStyle w:val="30"/>
        <w:rPr>
          <w:rFonts w:hint="eastAsia"/>
        </w:rPr>
      </w:pPr>
    </w:p>
    <w:p>
      <w:pPr>
        <w:pStyle w:val="133"/>
        <w:rPr>
          <w:rFonts w:hint="eastAsia"/>
        </w:rPr>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WordPictureWatermark347690095" o:spid="_x0000_s2057" o:spt="75" type="#_x0000_t75" style="position:absolute;left:0pt;height:305.2pt;width:305.2pt;mso-position-horizontal:center;mso-position-horizontal-relative:margin;mso-position-vertical:center;mso-position-vertical-relative:margin;z-index:-251656192;mso-width-relative:page;mso-height-relative:page;" filled="f" stroked="f" coordsize="21600,21600" o:allowincell="f">
          <v:path/>
          <v:fill on="f" focussize="0,0"/>
          <v:stroke on="f"/>
          <v:imagedata r:id="rId1" gain="19661f" blacklevel="22938f" o:title="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pict>
        <v:shape id="WordPictureWatermark347690094" o:spid="_x0000_s2056" o:spt="75" type="#_x0000_t75" style="position:absolute;left:0pt;height:305.2pt;width:305.2pt;mso-position-horizontal:center;mso-position-horizontal-relative:margin;mso-position-vertical:center;mso-position-vertical-relative:margin;z-index:-251657216;mso-width-relative:page;mso-height-relative:page;" filled="f" stroked="f" coordsize="21600,21600" o:allowincell="f">
          <v:path/>
          <v:fill on="f" focussize="0,0"/>
          <v:stroke on="f"/>
          <v:imagedata r:id="rId1" gain="19661f" blacklevel="22938f" o:title="logo"/>
          <o:lock v:ext="edit" aspectratio="t"/>
        </v:shape>
      </w:pict>
    </w:r>
    <w:r>
      <w:t>Q/CZL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WordPictureWatermark347690093" o:spid="_x0000_s2055" o:spt="75" type="#_x0000_t75" style="position:absolute;left:0pt;height:305.2pt;width:305.2pt;mso-position-horizontal:center;mso-position-horizontal-relative:margin;mso-position-vertical:center;mso-position-vertical-relative:margin;z-index:-251658240;mso-width-relative:page;mso-height-relative:page;" filled="f" stroked="f" coordsize="21600,21600" o:allowincell="f">
          <v:path/>
          <v:fill on="f" focussize="0,0"/>
          <v:stroke on="f"/>
          <v:imagedata r:id="rId1" gain="19661f" blacklevel="22938f" o:title="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bookmarkStart w:id="18" w:name="_Hlk20737888"/>
    <w:r>
      <w:pict>
        <v:shape id="WordPictureWatermark347690098" o:spid="_x0000_s2060" o:spt="75" type="#_x0000_t75" style="position:absolute;left:0pt;height:305.2pt;width:305.2pt;mso-position-horizontal:center;mso-position-horizontal-relative:margin;mso-position-vertical:center;mso-position-vertical-relative:margin;z-index:-251653120;mso-width-relative:page;mso-height-relative:page;" filled="f" stroked="f" coordsize="21600,21600" o:allowincell="f">
          <v:path/>
          <v:fill on="f" focussize="0,0"/>
          <v:stroke on="f"/>
          <v:imagedata r:id="rId1" gain="19661f" blacklevel="22938f" o:title="logo"/>
          <o:lock v:ext="edit" aspectratio="t"/>
        </v:shape>
      </w:pict>
    </w:r>
    <w:r>
      <w:t>T/CZLX 2—2019</w:t>
    </w:r>
    <w:bookmarkEnd w:id="18"/>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pPr>
    <w:r>
      <w:pict>
        <v:shape id="WordPictureWatermark347690097" o:spid="_x0000_s2059" o:spt="75" type="#_x0000_t75" style="position:absolute;left:0pt;height:305.2pt;width:305.2pt;mso-position-horizontal:center;mso-position-horizontal-relative:margin;mso-position-vertical:center;mso-position-vertical-relative:margin;z-index:-251654144;mso-width-relative:page;mso-height-relative:page;" filled="f" stroked="f" coordsize="21600,21600" o:allowincell="f">
          <v:path/>
          <v:fill on="f" focussize="0,0"/>
          <v:stroke on="f"/>
          <v:imagedata r:id="rId1" gain="19661f" blacklevel="22938f" o:title="logo"/>
          <o:lock v:ext="edit" aspectratio="t"/>
        </v:shape>
      </w:pict>
    </w:r>
    <w:r>
      <w:t>T/CZLX 2—2019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WordPictureWatermark347690096" o:spid="_x0000_s2058" o:spt="75" type="#_x0000_t75" style="position:absolute;left:0pt;height:305.2pt;width:305.2pt;mso-position-horizontal:center;mso-position-horizontal-relative:margin;mso-position-vertical:center;mso-position-vertical-relative:margin;z-index:-251655168;mso-width-relative:page;mso-height-relative:page;" filled="f" stroked="f" coordsize="21600,21600" o:allowincell="f">
          <v:path/>
          <v:fill on="f" focussize="0,0"/>
          <v:stroke on="f"/>
          <v:imagedata r:id="rId1" gain="19661f" blacklevel="22938f" o:title="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99F3736"/>
    <w:multiLevelType w:val="multilevel"/>
    <w:tmpl w:val="299F3736"/>
    <w:lvl w:ilvl="0" w:tentative="0">
      <w:start w:val="1"/>
      <w:numFmt w:val="decimal"/>
      <w:pStyle w:val="54"/>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9"/>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6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4"/>
      <w:lvlText w:val="%2)"/>
      <w:lvlJc w:val="left"/>
      <w:pPr>
        <w:tabs>
          <w:tab w:val="left" w:pos="1260"/>
        </w:tabs>
        <w:ind w:left="1259" w:hanging="419"/>
      </w:pPr>
      <w:rPr>
        <w:rFonts w:hint="eastAsia"/>
      </w:rPr>
    </w:lvl>
    <w:lvl w:ilvl="2" w:tentative="0">
      <w:start w:val="1"/>
      <w:numFmt w:val="decimal"/>
      <w:pStyle w:val="6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7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3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6AE2B6"/>
    <w:multiLevelType w:val="multilevel"/>
    <w:tmpl w:val="6C6AE2B6"/>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7">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6"/>
  </w:num>
  <w:num w:numId="2">
    <w:abstractNumId w:val="9"/>
  </w:num>
  <w:num w:numId="3">
    <w:abstractNumId w:val="5"/>
  </w:num>
  <w:num w:numId="4">
    <w:abstractNumId w:val="6"/>
  </w:num>
  <w:num w:numId="5">
    <w:abstractNumId w:val="8"/>
  </w:num>
  <w:num w:numId="6">
    <w:abstractNumId w:val="2"/>
  </w:num>
  <w:num w:numId="7">
    <w:abstractNumId w:val="10"/>
  </w:num>
  <w:num w:numId="8">
    <w:abstractNumId w:val="18"/>
  </w:num>
  <w:num w:numId="9">
    <w:abstractNumId w:val="0"/>
  </w:num>
  <w:num w:numId="10">
    <w:abstractNumId w:val="11"/>
  </w:num>
  <w:num w:numId="11">
    <w:abstractNumId w:val="4"/>
  </w:num>
  <w:num w:numId="12">
    <w:abstractNumId w:val="15"/>
  </w:num>
  <w:num w:numId="13">
    <w:abstractNumId w:val="13"/>
  </w:num>
  <w:num w:numId="14">
    <w:abstractNumId w:val="17"/>
  </w:num>
  <w:num w:numId="15">
    <w:abstractNumId w:val="7"/>
  </w:num>
  <w:num w:numId="16">
    <w:abstractNumId w:val="1"/>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2E09"/>
    <w:rsid w:val="0000586F"/>
    <w:rsid w:val="00013D86"/>
    <w:rsid w:val="00013E02"/>
    <w:rsid w:val="0002143C"/>
    <w:rsid w:val="00025A65"/>
    <w:rsid w:val="00026C31"/>
    <w:rsid w:val="00027280"/>
    <w:rsid w:val="000320A7"/>
    <w:rsid w:val="00035925"/>
    <w:rsid w:val="000464D0"/>
    <w:rsid w:val="00067CDF"/>
    <w:rsid w:val="00074FBE"/>
    <w:rsid w:val="00083A09"/>
    <w:rsid w:val="0009005E"/>
    <w:rsid w:val="00092857"/>
    <w:rsid w:val="000A20A9"/>
    <w:rsid w:val="000A48B1"/>
    <w:rsid w:val="000B1D7B"/>
    <w:rsid w:val="000B3143"/>
    <w:rsid w:val="000C03E7"/>
    <w:rsid w:val="000C6B05"/>
    <w:rsid w:val="000C6DD6"/>
    <w:rsid w:val="000C73D4"/>
    <w:rsid w:val="000D3D4C"/>
    <w:rsid w:val="000D4F51"/>
    <w:rsid w:val="000D718B"/>
    <w:rsid w:val="000E0C46"/>
    <w:rsid w:val="000E7024"/>
    <w:rsid w:val="000F030C"/>
    <w:rsid w:val="000F129C"/>
    <w:rsid w:val="000F141A"/>
    <w:rsid w:val="000F765C"/>
    <w:rsid w:val="00102A48"/>
    <w:rsid w:val="001056DE"/>
    <w:rsid w:val="001124C0"/>
    <w:rsid w:val="00113112"/>
    <w:rsid w:val="00120C34"/>
    <w:rsid w:val="00122B1E"/>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1B03"/>
    <w:rsid w:val="001C21AC"/>
    <w:rsid w:val="001C47BA"/>
    <w:rsid w:val="001C59EA"/>
    <w:rsid w:val="001D406C"/>
    <w:rsid w:val="001D41EE"/>
    <w:rsid w:val="001E0380"/>
    <w:rsid w:val="001E13B1"/>
    <w:rsid w:val="001F3A19"/>
    <w:rsid w:val="00201FC4"/>
    <w:rsid w:val="00211F94"/>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B5E48"/>
    <w:rsid w:val="002C72D8"/>
    <w:rsid w:val="002D11FA"/>
    <w:rsid w:val="002E0DDF"/>
    <w:rsid w:val="002E2906"/>
    <w:rsid w:val="002E5635"/>
    <w:rsid w:val="002E64C3"/>
    <w:rsid w:val="002E6A2C"/>
    <w:rsid w:val="002F1D8C"/>
    <w:rsid w:val="002F21DA"/>
    <w:rsid w:val="002F70F4"/>
    <w:rsid w:val="00301F39"/>
    <w:rsid w:val="00322AD4"/>
    <w:rsid w:val="00325926"/>
    <w:rsid w:val="00327A8A"/>
    <w:rsid w:val="00336610"/>
    <w:rsid w:val="00343F73"/>
    <w:rsid w:val="00345060"/>
    <w:rsid w:val="0035323B"/>
    <w:rsid w:val="003609D2"/>
    <w:rsid w:val="00363F22"/>
    <w:rsid w:val="00366D88"/>
    <w:rsid w:val="00372048"/>
    <w:rsid w:val="00375564"/>
    <w:rsid w:val="00383191"/>
    <w:rsid w:val="00386DED"/>
    <w:rsid w:val="003912E7"/>
    <w:rsid w:val="00393947"/>
    <w:rsid w:val="003A2275"/>
    <w:rsid w:val="003A6A4F"/>
    <w:rsid w:val="003A6F40"/>
    <w:rsid w:val="003A7088"/>
    <w:rsid w:val="003B00DF"/>
    <w:rsid w:val="003B1275"/>
    <w:rsid w:val="003B1778"/>
    <w:rsid w:val="003C11CB"/>
    <w:rsid w:val="003C75F3"/>
    <w:rsid w:val="003C78A3"/>
    <w:rsid w:val="003E1867"/>
    <w:rsid w:val="003E5729"/>
    <w:rsid w:val="003F4EE0"/>
    <w:rsid w:val="00402153"/>
    <w:rsid w:val="00402FC1"/>
    <w:rsid w:val="00407002"/>
    <w:rsid w:val="004142C6"/>
    <w:rsid w:val="00425082"/>
    <w:rsid w:val="00431DEB"/>
    <w:rsid w:val="004334D4"/>
    <w:rsid w:val="00443426"/>
    <w:rsid w:val="00446B29"/>
    <w:rsid w:val="00453F9A"/>
    <w:rsid w:val="00471E91"/>
    <w:rsid w:val="00474675"/>
    <w:rsid w:val="0047470C"/>
    <w:rsid w:val="004A35F9"/>
    <w:rsid w:val="004B24C1"/>
    <w:rsid w:val="004C1404"/>
    <w:rsid w:val="004C292F"/>
    <w:rsid w:val="004F5854"/>
    <w:rsid w:val="00510280"/>
    <w:rsid w:val="00513D73"/>
    <w:rsid w:val="00514A43"/>
    <w:rsid w:val="005174E5"/>
    <w:rsid w:val="00522393"/>
    <w:rsid w:val="00522620"/>
    <w:rsid w:val="00525656"/>
    <w:rsid w:val="00533635"/>
    <w:rsid w:val="00534C02"/>
    <w:rsid w:val="00541726"/>
    <w:rsid w:val="0054264B"/>
    <w:rsid w:val="00543786"/>
    <w:rsid w:val="005533D7"/>
    <w:rsid w:val="00564DFB"/>
    <w:rsid w:val="005703DE"/>
    <w:rsid w:val="00570FCA"/>
    <w:rsid w:val="005764A4"/>
    <w:rsid w:val="0058464E"/>
    <w:rsid w:val="00586A86"/>
    <w:rsid w:val="00587E96"/>
    <w:rsid w:val="0059574F"/>
    <w:rsid w:val="005A01CB"/>
    <w:rsid w:val="005A469B"/>
    <w:rsid w:val="005A58FF"/>
    <w:rsid w:val="005A5EAF"/>
    <w:rsid w:val="005A64C0"/>
    <w:rsid w:val="005B3C11"/>
    <w:rsid w:val="005C1C28"/>
    <w:rsid w:val="005C4CAA"/>
    <w:rsid w:val="005C6DB5"/>
    <w:rsid w:val="005E19E7"/>
    <w:rsid w:val="005F5BCC"/>
    <w:rsid w:val="0061716C"/>
    <w:rsid w:val="006209FD"/>
    <w:rsid w:val="006243A1"/>
    <w:rsid w:val="00626495"/>
    <w:rsid w:val="00632E56"/>
    <w:rsid w:val="00635CBA"/>
    <w:rsid w:val="0064338B"/>
    <w:rsid w:val="00644510"/>
    <w:rsid w:val="00646542"/>
    <w:rsid w:val="006504F4"/>
    <w:rsid w:val="00654BC9"/>
    <w:rsid w:val="006552FD"/>
    <w:rsid w:val="00663AF3"/>
    <w:rsid w:val="00666B6C"/>
    <w:rsid w:val="00682682"/>
    <w:rsid w:val="00682702"/>
    <w:rsid w:val="00685DA1"/>
    <w:rsid w:val="0069026D"/>
    <w:rsid w:val="00692368"/>
    <w:rsid w:val="00696699"/>
    <w:rsid w:val="006A2EBC"/>
    <w:rsid w:val="006A5EA0"/>
    <w:rsid w:val="006A783B"/>
    <w:rsid w:val="006A7B33"/>
    <w:rsid w:val="006B4E13"/>
    <w:rsid w:val="006B75DD"/>
    <w:rsid w:val="006B7941"/>
    <w:rsid w:val="006C48DF"/>
    <w:rsid w:val="006C67E0"/>
    <w:rsid w:val="006C7ABA"/>
    <w:rsid w:val="006D0D60"/>
    <w:rsid w:val="006D1122"/>
    <w:rsid w:val="006D3C00"/>
    <w:rsid w:val="006E3675"/>
    <w:rsid w:val="006E4A7F"/>
    <w:rsid w:val="006F6C22"/>
    <w:rsid w:val="006F77DB"/>
    <w:rsid w:val="00704DF6"/>
    <w:rsid w:val="0070651C"/>
    <w:rsid w:val="007132A3"/>
    <w:rsid w:val="00716421"/>
    <w:rsid w:val="00720605"/>
    <w:rsid w:val="00724885"/>
    <w:rsid w:val="00724EFB"/>
    <w:rsid w:val="007419C3"/>
    <w:rsid w:val="00743463"/>
    <w:rsid w:val="007467A7"/>
    <w:rsid w:val="007469DD"/>
    <w:rsid w:val="0074741B"/>
    <w:rsid w:val="0074759E"/>
    <w:rsid w:val="007478EA"/>
    <w:rsid w:val="0075415C"/>
    <w:rsid w:val="00763502"/>
    <w:rsid w:val="00790B61"/>
    <w:rsid w:val="007913AB"/>
    <w:rsid w:val="007914F7"/>
    <w:rsid w:val="007A69FD"/>
    <w:rsid w:val="007B092F"/>
    <w:rsid w:val="007B1625"/>
    <w:rsid w:val="007B706E"/>
    <w:rsid w:val="007B71EB"/>
    <w:rsid w:val="007C1AF5"/>
    <w:rsid w:val="007C6205"/>
    <w:rsid w:val="007C686A"/>
    <w:rsid w:val="007C728E"/>
    <w:rsid w:val="007D2C53"/>
    <w:rsid w:val="007D3D60"/>
    <w:rsid w:val="007E1980"/>
    <w:rsid w:val="007E4B76"/>
    <w:rsid w:val="007E5EA8"/>
    <w:rsid w:val="007F0CF1"/>
    <w:rsid w:val="007F12A5"/>
    <w:rsid w:val="007F4CF1"/>
    <w:rsid w:val="007F758D"/>
    <w:rsid w:val="007F7D52"/>
    <w:rsid w:val="00801B5B"/>
    <w:rsid w:val="0080654C"/>
    <w:rsid w:val="008071C6"/>
    <w:rsid w:val="0081132B"/>
    <w:rsid w:val="008168DE"/>
    <w:rsid w:val="00817A00"/>
    <w:rsid w:val="00835DB3"/>
    <w:rsid w:val="0083617B"/>
    <w:rsid w:val="008371BD"/>
    <w:rsid w:val="008504A8"/>
    <w:rsid w:val="0085282E"/>
    <w:rsid w:val="0087198C"/>
    <w:rsid w:val="00872C1F"/>
    <w:rsid w:val="00873B42"/>
    <w:rsid w:val="008856D8"/>
    <w:rsid w:val="00892E82"/>
    <w:rsid w:val="008B2D9C"/>
    <w:rsid w:val="008B682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5EC8"/>
    <w:rsid w:val="00997158"/>
    <w:rsid w:val="009A3A7C"/>
    <w:rsid w:val="009B2ADB"/>
    <w:rsid w:val="009B603A"/>
    <w:rsid w:val="009C2D0E"/>
    <w:rsid w:val="009C3DAC"/>
    <w:rsid w:val="009C42E0"/>
    <w:rsid w:val="009D5362"/>
    <w:rsid w:val="009D736C"/>
    <w:rsid w:val="009E1415"/>
    <w:rsid w:val="009E6116"/>
    <w:rsid w:val="00A02E43"/>
    <w:rsid w:val="00A065F9"/>
    <w:rsid w:val="00A07F34"/>
    <w:rsid w:val="00A22154"/>
    <w:rsid w:val="00A25C38"/>
    <w:rsid w:val="00A36BBE"/>
    <w:rsid w:val="00A42463"/>
    <w:rsid w:val="00A4307A"/>
    <w:rsid w:val="00A47EBB"/>
    <w:rsid w:val="00A51CDD"/>
    <w:rsid w:val="00A6730D"/>
    <w:rsid w:val="00A71625"/>
    <w:rsid w:val="00A71B9B"/>
    <w:rsid w:val="00A751C7"/>
    <w:rsid w:val="00A87844"/>
    <w:rsid w:val="00AA038C"/>
    <w:rsid w:val="00AA7A09"/>
    <w:rsid w:val="00AB3B50"/>
    <w:rsid w:val="00AB742D"/>
    <w:rsid w:val="00AC05B1"/>
    <w:rsid w:val="00AD356C"/>
    <w:rsid w:val="00AE2914"/>
    <w:rsid w:val="00AE6D15"/>
    <w:rsid w:val="00B00645"/>
    <w:rsid w:val="00B01F66"/>
    <w:rsid w:val="00B04182"/>
    <w:rsid w:val="00B07AE3"/>
    <w:rsid w:val="00B11430"/>
    <w:rsid w:val="00B25195"/>
    <w:rsid w:val="00B353EB"/>
    <w:rsid w:val="00B439C4"/>
    <w:rsid w:val="00B4535E"/>
    <w:rsid w:val="00B51D0B"/>
    <w:rsid w:val="00B52A8C"/>
    <w:rsid w:val="00B61602"/>
    <w:rsid w:val="00B636A8"/>
    <w:rsid w:val="00B665C6"/>
    <w:rsid w:val="00B805AF"/>
    <w:rsid w:val="00B869EC"/>
    <w:rsid w:val="00B9397A"/>
    <w:rsid w:val="00B9633D"/>
    <w:rsid w:val="00B9746C"/>
    <w:rsid w:val="00BA2EBE"/>
    <w:rsid w:val="00BB0F28"/>
    <w:rsid w:val="00BB458A"/>
    <w:rsid w:val="00BD00D3"/>
    <w:rsid w:val="00BD1659"/>
    <w:rsid w:val="00BD3AA9"/>
    <w:rsid w:val="00BD4A18"/>
    <w:rsid w:val="00BD6DB2"/>
    <w:rsid w:val="00BD721A"/>
    <w:rsid w:val="00BE11CF"/>
    <w:rsid w:val="00BE21AB"/>
    <w:rsid w:val="00BE55CB"/>
    <w:rsid w:val="00BF617A"/>
    <w:rsid w:val="00C0379D"/>
    <w:rsid w:val="00C03931"/>
    <w:rsid w:val="00C05FE3"/>
    <w:rsid w:val="00C2136D"/>
    <w:rsid w:val="00C214EE"/>
    <w:rsid w:val="00C21880"/>
    <w:rsid w:val="00C2314B"/>
    <w:rsid w:val="00C24971"/>
    <w:rsid w:val="00C26BE5"/>
    <w:rsid w:val="00C26E4D"/>
    <w:rsid w:val="00C27909"/>
    <w:rsid w:val="00C27B03"/>
    <w:rsid w:val="00C314E1"/>
    <w:rsid w:val="00C323BA"/>
    <w:rsid w:val="00C34397"/>
    <w:rsid w:val="00C4095D"/>
    <w:rsid w:val="00C601D2"/>
    <w:rsid w:val="00C657AB"/>
    <w:rsid w:val="00C65BCC"/>
    <w:rsid w:val="00C66970"/>
    <w:rsid w:val="00C8691C"/>
    <w:rsid w:val="00CA168A"/>
    <w:rsid w:val="00CA357E"/>
    <w:rsid w:val="00CA44F9"/>
    <w:rsid w:val="00CA4A69"/>
    <w:rsid w:val="00CC3E0C"/>
    <w:rsid w:val="00CC58D3"/>
    <w:rsid w:val="00CC6015"/>
    <w:rsid w:val="00CC784D"/>
    <w:rsid w:val="00D0337B"/>
    <w:rsid w:val="00D04DDE"/>
    <w:rsid w:val="00D079B2"/>
    <w:rsid w:val="00D114E9"/>
    <w:rsid w:val="00D429C6"/>
    <w:rsid w:val="00D47748"/>
    <w:rsid w:val="00D54CC3"/>
    <w:rsid w:val="00D6041A"/>
    <w:rsid w:val="00D633EB"/>
    <w:rsid w:val="00D76A84"/>
    <w:rsid w:val="00D82FF7"/>
    <w:rsid w:val="00D847FE"/>
    <w:rsid w:val="00D9051B"/>
    <w:rsid w:val="00D964EA"/>
    <w:rsid w:val="00D966D0"/>
    <w:rsid w:val="00DA0C59"/>
    <w:rsid w:val="00DA3016"/>
    <w:rsid w:val="00DA3991"/>
    <w:rsid w:val="00DB7E6C"/>
    <w:rsid w:val="00DD5A29"/>
    <w:rsid w:val="00DD5D9D"/>
    <w:rsid w:val="00DE35CB"/>
    <w:rsid w:val="00DE5ED2"/>
    <w:rsid w:val="00DF21E9"/>
    <w:rsid w:val="00E00F14"/>
    <w:rsid w:val="00E05418"/>
    <w:rsid w:val="00E05B6F"/>
    <w:rsid w:val="00E06386"/>
    <w:rsid w:val="00E20186"/>
    <w:rsid w:val="00E20FFC"/>
    <w:rsid w:val="00E24EB4"/>
    <w:rsid w:val="00E320ED"/>
    <w:rsid w:val="00E33AFB"/>
    <w:rsid w:val="00E34218"/>
    <w:rsid w:val="00E46282"/>
    <w:rsid w:val="00E5216E"/>
    <w:rsid w:val="00E55BC7"/>
    <w:rsid w:val="00E82344"/>
    <w:rsid w:val="00E84C82"/>
    <w:rsid w:val="00E84D64"/>
    <w:rsid w:val="00E87408"/>
    <w:rsid w:val="00E914C4"/>
    <w:rsid w:val="00E934F5"/>
    <w:rsid w:val="00E96166"/>
    <w:rsid w:val="00E96961"/>
    <w:rsid w:val="00EA35D3"/>
    <w:rsid w:val="00EA72EC"/>
    <w:rsid w:val="00EB11CB"/>
    <w:rsid w:val="00EB21AB"/>
    <w:rsid w:val="00EB275A"/>
    <w:rsid w:val="00EB786A"/>
    <w:rsid w:val="00EC1578"/>
    <w:rsid w:val="00EC1C72"/>
    <w:rsid w:val="00EC3CC9"/>
    <w:rsid w:val="00EC680A"/>
    <w:rsid w:val="00EE2BED"/>
    <w:rsid w:val="00EE374B"/>
    <w:rsid w:val="00F07C34"/>
    <w:rsid w:val="00F11BB5"/>
    <w:rsid w:val="00F1417B"/>
    <w:rsid w:val="00F34B99"/>
    <w:rsid w:val="00F52DAB"/>
    <w:rsid w:val="00F543F0"/>
    <w:rsid w:val="00F81D29"/>
    <w:rsid w:val="00F833E0"/>
    <w:rsid w:val="00F91C4D"/>
    <w:rsid w:val="00F92FD9"/>
    <w:rsid w:val="00FA30A5"/>
    <w:rsid w:val="00FA6684"/>
    <w:rsid w:val="00FA731E"/>
    <w:rsid w:val="00FB2B38"/>
    <w:rsid w:val="00FC6358"/>
    <w:rsid w:val="00FD320D"/>
    <w:rsid w:val="00FE23DE"/>
    <w:rsid w:val="0C0B3B7C"/>
    <w:rsid w:val="1F232F43"/>
    <w:rsid w:val="5CC731F2"/>
    <w:rsid w:val="600127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8"/>
    <w:qFormat/>
    <w:uiPriority w:val="0"/>
    <w:pPr>
      <w:keepNext/>
      <w:keepLines/>
      <w:numPr>
        <w:ilvl w:val="0"/>
        <w:numId w:val="1"/>
      </w:numPr>
      <w:ind w:left="0" w:firstLine="651" w:firstLineChars="200"/>
      <w:outlineLvl w:val="0"/>
    </w:pPr>
    <w:rPr>
      <w:rFonts w:ascii="黑体" w:hAnsi="黑体" w:eastAsia="黑体"/>
      <w:bCs/>
      <w:kern w:val="44"/>
      <w:sz w:val="32"/>
      <w:szCs w:val="44"/>
    </w:rPr>
  </w:style>
  <w:style w:type="paragraph" w:styleId="3">
    <w:name w:val="heading 2"/>
    <w:basedOn w:val="1"/>
    <w:next w:val="1"/>
    <w:link w:val="149"/>
    <w:unhideWhenUsed/>
    <w:qFormat/>
    <w:uiPriority w:val="0"/>
    <w:pPr>
      <w:keepNext/>
      <w:keepLines/>
      <w:numPr>
        <w:ilvl w:val="1"/>
        <w:numId w:val="1"/>
      </w:numPr>
      <w:ind w:left="0" w:firstLine="200" w:firstLineChars="200"/>
      <w:outlineLvl w:val="1"/>
    </w:pPr>
    <w:rPr>
      <w:rFonts w:ascii="楷体_GB2312" w:hAnsi="Calibri Light" w:eastAsia="楷体_GB2312" w:cs="Times New Roman"/>
      <w:bCs/>
      <w:sz w:val="32"/>
      <w:szCs w:val="32"/>
    </w:rPr>
  </w:style>
  <w:style w:type="paragraph" w:styleId="4">
    <w:name w:val="heading 3"/>
    <w:basedOn w:val="1"/>
    <w:next w:val="1"/>
    <w:link w:val="150"/>
    <w:unhideWhenUsed/>
    <w:qFormat/>
    <w:uiPriority w:val="0"/>
    <w:pPr>
      <w:keepNext/>
      <w:keepLines/>
      <w:numPr>
        <w:ilvl w:val="2"/>
        <w:numId w:val="1"/>
      </w:numPr>
      <w:spacing w:before="20" w:after="20" w:line="240" w:lineRule="exact"/>
      <w:outlineLvl w:val="2"/>
    </w:pPr>
  </w:style>
  <w:style w:type="paragraph" w:styleId="5">
    <w:name w:val="heading 4"/>
    <w:basedOn w:val="1"/>
    <w:next w:val="1"/>
    <w:link w:val="151"/>
    <w:unhideWhenUsed/>
    <w:qFormat/>
    <w:uiPriority w:val="0"/>
    <w:pPr>
      <w:keepNext/>
      <w:keepLines/>
      <w:numPr>
        <w:ilvl w:val="3"/>
        <w:numId w:val="1"/>
      </w:numPr>
      <w:spacing w:before="280" w:after="290" w:line="372" w:lineRule="auto"/>
      <w:outlineLvl w:val="3"/>
    </w:pPr>
    <w:rPr>
      <w:rFonts w:ascii="Arial" w:hAnsi="Arial"/>
    </w:rPr>
  </w:style>
  <w:style w:type="paragraph" w:styleId="6">
    <w:name w:val="heading 5"/>
    <w:basedOn w:val="1"/>
    <w:next w:val="1"/>
    <w:link w:val="152"/>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link w:val="153"/>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link w:val="154"/>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link w:val="155"/>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link w:val="156"/>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39">
    <w:name w:val="Default Paragraph Font"/>
    <w:semiHidden/>
    <w:qFormat/>
    <w:uiPriority w:val="0"/>
  </w:style>
  <w:style w:type="table" w:default="1" w:styleId="45">
    <w:name w:val="Normal Table"/>
    <w:semiHidden/>
    <w:qFormat/>
    <w:uiPriority w:val="0"/>
    <w:tblPr>
      <w:tblLayout w:type="fixed"/>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index 6"/>
    <w:basedOn w:val="1"/>
    <w:next w:val="1"/>
    <w:qFormat/>
    <w:uiPriority w:val="0"/>
    <w:pPr>
      <w:ind w:left="1260" w:hanging="210"/>
      <w:jc w:val="left"/>
    </w:pPr>
    <w:rPr>
      <w:rFonts w:ascii="Calibri" w:hAnsi="Calibri"/>
      <w:sz w:val="20"/>
      <w:szCs w:val="20"/>
    </w:r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semiHidden/>
    <w:qFormat/>
    <w:uiPriority w:val="0"/>
    <w:pPr>
      <w:tabs>
        <w:tab w:val="right" w:leader="dot" w:pos="9241"/>
      </w:tabs>
      <w:ind w:firstLine="300" w:firstLineChars="300"/>
      <w:jc w:val="left"/>
    </w:pPr>
    <w:rPr>
      <w:rFonts w:ascii="宋体"/>
      <w:szCs w:val="21"/>
    </w:rPr>
  </w:style>
  <w:style w:type="paragraph" w:styleId="19">
    <w:name w:val="toc 3"/>
    <w:basedOn w:val="1"/>
    <w:next w:val="1"/>
    <w:semiHidden/>
    <w:qFormat/>
    <w:uiPriority w:val="0"/>
    <w:pPr>
      <w:tabs>
        <w:tab w:val="right" w:leader="dot" w:pos="9241"/>
      </w:tabs>
      <w:ind w:firstLine="100" w:firstLineChars="100"/>
      <w:jc w:val="left"/>
    </w:pPr>
    <w:rPr>
      <w:rFonts w:ascii="宋体"/>
      <w:szCs w:val="21"/>
    </w:rPr>
  </w:style>
  <w:style w:type="paragraph" w:styleId="20">
    <w:name w:val="Plain Text"/>
    <w:basedOn w:val="1"/>
    <w:link w:val="159"/>
    <w:qFormat/>
    <w:uiPriority w:val="0"/>
    <w:rPr>
      <w:rFonts w:ascii="宋体" w:hAnsi="Courier New"/>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endnote text"/>
    <w:basedOn w:val="1"/>
    <w:semiHidden/>
    <w:qFormat/>
    <w:uiPriority w:val="0"/>
    <w:pPr>
      <w:snapToGrid w:val="0"/>
      <w:jc w:val="left"/>
    </w:pPr>
  </w:style>
  <w:style w:type="paragraph" w:styleId="24">
    <w:name w:val="footer"/>
    <w:basedOn w:val="1"/>
    <w:link w:val="157"/>
    <w:qFormat/>
    <w:uiPriority w:val="0"/>
    <w:pPr>
      <w:snapToGrid w:val="0"/>
      <w:ind w:right="210" w:rightChars="100"/>
      <w:jc w:val="right"/>
    </w:pPr>
    <w:rPr>
      <w:sz w:val="18"/>
      <w:szCs w:val="18"/>
    </w:rPr>
  </w:style>
  <w:style w:type="paragraph" w:styleId="25">
    <w:name w:val="header"/>
    <w:basedOn w:val="1"/>
    <w:link w:val="158"/>
    <w:qFormat/>
    <w:uiPriority w:val="0"/>
    <w:pPr>
      <w:snapToGrid w:val="0"/>
      <w:jc w:val="left"/>
    </w:pPr>
    <w:rPr>
      <w:sz w:val="18"/>
      <w:szCs w:val="18"/>
    </w:rPr>
  </w:style>
  <w:style w:type="paragraph" w:styleId="26">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7">
    <w:name w:val="toc 4"/>
    <w:basedOn w:val="1"/>
    <w:next w:val="1"/>
    <w:semiHidden/>
    <w:qFormat/>
    <w:uiPriority w:val="0"/>
    <w:pPr>
      <w:tabs>
        <w:tab w:val="right" w:leader="dot" w:pos="9241"/>
      </w:tabs>
      <w:ind w:firstLine="200" w:firstLineChars="200"/>
      <w:jc w:val="left"/>
    </w:pPr>
    <w:rPr>
      <w:rFonts w:ascii="宋体"/>
      <w:szCs w:val="21"/>
    </w:rPr>
  </w:style>
  <w:style w:type="paragraph" w:styleId="28">
    <w:name w:val="index heading"/>
    <w:basedOn w:val="1"/>
    <w:next w:val="29"/>
    <w:uiPriority w:val="0"/>
    <w:pPr>
      <w:spacing w:before="120" w:after="120"/>
      <w:jc w:val="center"/>
    </w:pPr>
    <w:rPr>
      <w:rFonts w:ascii="Calibri" w:hAnsi="Calibri"/>
      <w:b/>
      <w:bCs/>
      <w:iCs/>
      <w:szCs w:val="20"/>
    </w:rPr>
  </w:style>
  <w:style w:type="paragraph" w:styleId="29">
    <w:name w:val="index 1"/>
    <w:basedOn w:val="1"/>
    <w:next w:val="30"/>
    <w:uiPriority w:val="0"/>
    <w:pPr>
      <w:tabs>
        <w:tab w:val="right" w:leader="dot" w:pos="9299"/>
      </w:tabs>
      <w:jc w:val="left"/>
    </w:pPr>
    <w:rPr>
      <w:rFonts w:ascii="宋体"/>
      <w:szCs w:val="21"/>
    </w:rPr>
  </w:style>
  <w:style w:type="paragraph" w:customStyle="1" w:styleId="30">
    <w:name w:val="段"/>
    <w:link w:val="1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uiPriority w:val="0"/>
    <w:pPr>
      <w:numPr>
        <w:ilvl w:val="0"/>
        <w:numId w:val="2"/>
      </w:numPr>
      <w:snapToGrid w:val="0"/>
      <w:jc w:val="left"/>
    </w:pPr>
    <w:rPr>
      <w:rFonts w:ascii="宋体"/>
      <w:sz w:val="18"/>
      <w:szCs w:val="18"/>
    </w:rPr>
  </w:style>
  <w:style w:type="paragraph" w:styleId="32">
    <w:name w:val="toc 6"/>
    <w:basedOn w:val="1"/>
    <w:next w:val="1"/>
    <w:semiHidden/>
    <w:qFormat/>
    <w:uiPriority w:val="0"/>
    <w:pPr>
      <w:tabs>
        <w:tab w:val="right" w:leader="dot" w:pos="9241"/>
      </w:tabs>
      <w:ind w:firstLine="400"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uiPriority w:val="0"/>
    <w:pPr>
      <w:ind w:left="1890" w:hanging="210"/>
      <w:jc w:val="left"/>
    </w:pPr>
    <w:rPr>
      <w:rFonts w:ascii="Calibri" w:hAnsi="Calibri"/>
      <w:sz w:val="20"/>
      <w:szCs w:val="20"/>
    </w:rPr>
  </w:style>
  <w:style w:type="paragraph" w:styleId="35">
    <w:name w:val="toc 2"/>
    <w:basedOn w:val="1"/>
    <w:next w:val="1"/>
    <w:semiHidden/>
    <w:qFormat/>
    <w:uiPriority w:val="0"/>
    <w:pPr>
      <w:tabs>
        <w:tab w:val="right" w:leader="dot" w:pos="9242"/>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Normal (Web)"/>
    <w:basedOn w:val="1"/>
    <w:qFormat/>
    <w:uiPriority w:val="0"/>
    <w:rPr>
      <w:sz w:val="24"/>
    </w:rPr>
  </w:style>
  <w:style w:type="paragraph" w:styleId="38">
    <w:name w:val="index 2"/>
    <w:basedOn w:val="1"/>
    <w:next w:val="1"/>
    <w:qFormat/>
    <w:uiPriority w:val="0"/>
    <w:pPr>
      <w:ind w:left="420" w:hanging="210"/>
      <w:jc w:val="left"/>
    </w:pPr>
    <w:rPr>
      <w:rFonts w:ascii="Calibri" w:hAnsi="Calibri"/>
      <w:sz w:val="20"/>
      <w:szCs w:val="20"/>
    </w:r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uiPriority w:val="0"/>
    <w:rPr>
      <w:color w:val="800080"/>
      <w:u w:val="single"/>
    </w:rPr>
  </w:style>
  <w:style w:type="character" w:styleId="43">
    <w:name w:val="Hyperlink"/>
    <w:uiPriority w:val="0"/>
    <w:rPr>
      <w:color w:val="0000FF"/>
      <w:spacing w:val="0"/>
      <w:w w:val="100"/>
      <w:szCs w:val="21"/>
      <w:u w:val="single"/>
    </w:rPr>
  </w:style>
  <w:style w:type="character" w:styleId="44">
    <w:name w:val="footnote reference"/>
    <w:semiHidden/>
    <w:qFormat/>
    <w:uiPriority w:val="0"/>
    <w:rPr>
      <w:vertAlign w:val="superscript"/>
    </w:rPr>
  </w:style>
  <w:style w:type="table" w:styleId="46">
    <w:name w:val="Table Grid"/>
    <w:basedOn w:val="4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7">
    <w:name w:val="章标题"/>
    <w:next w:val="30"/>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8">
    <w:name w:val="一级条标题"/>
    <w:next w:val="30"/>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9">
    <w:name w:val="二级无"/>
    <w:basedOn w:val="50"/>
    <w:qFormat/>
    <w:uiPriority w:val="0"/>
    <w:pPr>
      <w:spacing w:before="0" w:beforeLines="0" w:after="0" w:afterLines="0"/>
      <w:ind w:left="0" w:firstLine="0"/>
    </w:pPr>
    <w:rPr>
      <w:rFonts w:ascii="宋体" w:eastAsia="宋体"/>
    </w:rPr>
  </w:style>
  <w:style w:type="paragraph" w:customStyle="1" w:styleId="50">
    <w:name w:val="二级条标题"/>
    <w:basedOn w:val="48"/>
    <w:next w:val="30"/>
    <w:qFormat/>
    <w:uiPriority w:val="0"/>
    <w:pPr>
      <w:numPr>
        <w:ilvl w:val="2"/>
        <w:numId w:val="3"/>
      </w:numPr>
      <w:spacing w:before="50" w:after="50"/>
      <w:outlineLvl w:val="3"/>
    </w:pPr>
  </w:style>
  <w:style w:type="paragraph" w:customStyle="1" w:styleId="51">
    <w:name w:val="三级条标题"/>
    <w:basedOn w:val="50"/>
    <w:next w:val="30"/>
    <w:qFormat/>
    <w:uiPriority w:val="0"/>
    <w:pPr>
      <w:numPr>
        <w:ilvl w:val="3"/>
        <w:numId w:val="3"/>
      </w:numPr>
      <w:outlineLvl w:val="4"/>
    </w:pPr>
  </w:style>
  <w:style w:type="paragraph" w:customStyle="1" w:styleId="52">
    <w:name w:val="四级条标题"/>
    <w:basedOn w:val="51"/>
    <w:next w:val="30"/>
    <w:qFormat/>
    <w:uiPriority w:val="0"/>
    <w:pPr>
      <w:numPr>
        <w:ilvl w:val="4"/>
        <w:numId w:val="3"/>
      </w:numPr>
      <w:outlineLvl w:val="5"/>
    </w:pPr>
  </w:style>
  <w:style w:type="paragraph" w:customStyle="1" w:styleId="53">
    <w:name w:val="五级条标题"/>
    <w:basedOn w:val="52"/>
    <w:next w:val="30"/>
    <w:qFormat/>
    <w:uiPriority w:val="0"/>
    <w:pPr>
      <w:numPr>
        <w:ilvl w:val="5"/>
        <w:numId w:val="3"/>
      </w:numPr>
      <w:outlineLvl w:val="6"/>
    </w:pPr>
  </w:style>
  <w:style w:type="paragraph" w:customStyle="1" w:styleId="54">
    <w:name w:val="章标题1"/>
    <w:basedOn w:val="47"/>
    <w:qFormat/>
    <w:uiPriority w:val="0"/>
    <w:pPr>
      <w:numPr>
        <w:ilvl w:val="0"/>
        <w:numId w:val="4"/>
      </w:numPr>
      <w:spacing w:before="50" w:beforeLines="0" w:after="50" w:afterLines="0" w:line="14" w:lineRule="exact"/>
      <w:jc w:val="center"/>
      <w:outlineLvl w:val="0"/>
    </w:pPr>
    <w:rPr>
      <w:rFonts w:ascii="Arial" w:hAnsi="Arial"/>
      <w:color w:val="FFFFFF"/>
      <w:sz w:val="20"/>
      <w:szCs w:val="21"/>
    </w:rPr>
  </w:style>
  <w:style w:type="paragraph" w:customStyle="1" w:styleId="55">
    <w:name w:val="样式3"/>
    <w:basedOn w:val="2"/>
    <w:next w:val="1"/>
    <w:qFormat/>
    <w:uiPriority w:val="0"/>
    <w:pPr>
      <w:spacing w:before="340" w:after="330" w:line="576" w:lineRule="auto"/>
      <w:ind w:left="432" w:hanging="432" w:firstLineChars="0"/>
    </w:pPr>
    <w:rPr>
      <w:rFonts w:ascii="Times New Roman" w:hAnsi="Times New Roman"/>
      <w:bCs w:val="0"/>
      <w:szCs w:val="24"/>
    </w:rPr>
  </w:style>
  <w:style w:type="paragraph" w:customStyle="1" w:styleId="5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0">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61">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2">
    <w:name w:val="示例"/>
    <w:next w:val="63"/>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4">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5">
    <w:name w:val="注："/>
    <w:next w:val="30"/>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6">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68">
    <w:name w:val="列项◆（三级）"/>
    <w:basedOn w:val="1"/>
    <w:qFormat/>
    <w:uiPriority w:val="0"/>
    <w:pPr>
      <w:numPr>
        <w:ilvl w:val="2"/>
        <w:numId w:val="5"/>
      </w:numPr>
    </w:pPr>
    <w:rPr>
      <w:rFonts w:ascii="宋体"/>
      <w:szCs w:val="21"/>
    </w:rPr>
  </w:style>
  <w:style w:type="paragraph" w:customStyle="1" w:styleId="69">
    <w:name w:val="编号列项（三级）"/>
    <w:qFormat/>
    <w:uiPriority w:val="0"/>
    <w:pPr>
      <w:numPr>
        <w:ilvl w:val="2"/>
        <w:numId w:val="7"/>
      </w:numPr>
    </w:pPr>
    <w:rPr>
      <w:rFonts w:ascii="宋体" w:hAnsi="Times New Roman" w:eastAsia="宋体" w:cs="Times New Roman"/>
      <w:sz w:val="21"/>
      <w:lang w:val="en-US" w:eastAsia="zh-CN" w:bidi="ar-SA"/>
    </w:rPr>
  </w:style>
  <w:style w:type="paragraph" w:customStyle="1" w:styleId="70">
    <w:name w:val="示例×："/>
    <w:basedOn w:val="47"/>
    <w:qFormat/>
    <w:uiPriority w:val="0"/>
    <w:pPr>
      <w:numPr>
        <w:ilvl w:val="0"/>
        <w:numId w:val="10"/>
      </w:numPr>
      <w:spacing w:before="0" w:beforeLines="0" w:after="0" w:afterLines="0"/>
      <w:outlineLvl w:val="9"/>
    </w:pPr>
    <w:rPr>
      <w:rFonts w:ascii="宋体" w:eastAsia="宋体"/>
      <w:sz w:val="18"/>
      <w:szCs w:val="18"/>
    </w:rPr>
  </w:style>
  <w:style w:type="paragraph" w:customStyle="1" w:styleId="71">
    <w:name w:val="注：（正文）"/>
    <w:basedOn w:val="65"/>
    <w:next w:val="30"/>
    <w:qFormat/>
    <w:uiPriority w:val="0"/>
  </w:style>
  <w:style w:type="paragraph" w:customStyle="1" w:styleId="72">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7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6">
    <w:name w:val="标准书眉_偶数页"/>
    <w:basedOn w:val="57"/>
    <w:next w:val="1"/>
    <w:qFormat/>
    <w:uiPriority w:val="0"/>
    <w:pPr>
      <w:jc w:val="left"/>
    </w:pPr>
    <w:rPr>
      <w:rFonts w:ascii="黑体" w:eastAsia="黑体"/>
    </w:rPr>
  </w:style>
  <w:style w:type="paragraph" w:customStyle="1" w:styleId="77">
    <w:name w:val="标准书眉一"/>
    <w:qFormat/>
    <w:uiPriority w:val="0"/>
    <w:pPr>
      <w:jc w:val="both"/>
    </w:pPr>
    <w:rPr>
      <w:rFonts w:ascii="Times New Roman" w:hAnsi="Times New Roman" w:eastAsia="宋体" w:cs="Times New Roman"/>
      <w:lang w:val="en-US" w:eastAsia="zh-CN" w:bidi="ar-SA"/>
    </w:rPr>
  </w:style>
  <w:style w:type="paragraph" w:customStyle="1" w:styleId="78">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9">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spacing w:before="370" w:line="400" w:lineRule="exact"/>
    </w:pPr>
    <w:rPr>
      <w:rFonts w:ascii="Times New Roman"/>
      <w:sz w:val="28"/>
      <w:szCs w:val="28"/>
    </w:rPr>
  </w:style>
  <w:style w:type="paragraph" w:customStyle="1" w:styleId="86">
    <w:name w:val="封面一致性程度标识"/>
    <w:basedOn w:val="85"/>
    <w:qFormat/>
    <w:uiPriority w:val="0"/>
    <w:pPr>
      <w:spacing w:before="440"/>
    </w:pPr>
    <w:rPr>
      <w:rFonts w:ascii="宋体" w:eastAsia="宋体"/>
    </w:rPr>
  </w:style>
  <w:style w:type="paragraph" w:customStyle="1" w:styleId="87">
    <w:name w:val="封面标准文稿类别"/>
    <w:basedOn w:val="86"/>
    <w:qFormat/>
    <w:uiPriority w:val="0"/>
    <w:pPr>
      <w:spacing w:after="160" w:line="240" w:lineRule="auto"/>
    </w:pPr>
    <w:rPr>
      <w:sz w:val="24"/>
    </w:rPr>
  </w:style>
  <w:style w:type="paragraph" w:customStyle="1" w:styleId="88">
    <w:name w:val="封面标准文稿编辑信息"/>
    <w:basedOn w:val="87"/>
    <w:qFormat/>
    <w:uiPriority w:val="0"/>
    <w:pPr>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30"/>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30"/>
    <w:next w:val="30"/>
    <w:qFormat/>
    <w:uiPriority w:val="0"/>
    <w:pPr>
      <w:ind w:firstLine="0" w:firstLineChars="0"/>
      <w:jc w:val="center"/>
    </w:pPr>
    <w:rPr>
      <w:rFonts w:ascii="黑体" w:eastAsia="黑体"/>
    </w:rPr>
  </w:style>
  <w:style w:type="paragraph" w:customStyle="1" w:styleId="92">
    <w:name w:val="附录表标号"/>
    <w:basedOn w:val="1"/>
    <w:next w:val="30"/>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93">
    <w:name w:val="附录表标题"/>
    <w:basedOn w:val="1"/>
    <w:next w:val="30"/>
    <w:qFormat/>
    <w:uiPriority w:val="0"/>
    <w:pPr>
      <w:numPr>
        <w:ilvl w:val="1"/>
        <w:numId w:val="13"/>
      </w:numPr>
      <w:spacing w:before="50" w:beforeLines="50" w:after="50" w:afterLines="50"/>
      <w:jc w:val="center"/>
    </w:pPr>
    <w:rPr>
      <w:rFonts w:ascii="黑体" w:eastAsia="黑体"/>
      <w:szCs w:val="21"/>
    </w:rPr>
  </w:style>
  <w:style w:type="paragraph" w:customStyle="1" w:styleId="94">
    <w:name w:val="附录二级条标题"/>
    <w:basedOn w:val="1"/>
    <w:next w:val="30"/>
    <w:qFormat/>
    <w:uiPriority w:val="0"/>
    <w:pPr>
      <w:widowControl/>
      <w:numPr>
        <w:ilvl w:val="3"/>
        <w:numId w:val="1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0" w:beforeLines="0" w:after="0" w:afterLines="0"/>
    </w:pPr>
    <w:rPr>
      <w:rFonts w:ascii="宋体" w:eastAsia="宋体"/>
      <w:szCs w:val="21"/>
    </w:rPr>
  </w:style>
  <w:style w:type="paragraph" w:customStyle="1" w:styleId="96">
    <w:name w:val="附录公式"/>
    <w:basedOn w:val="30"/>
    <w:next w:val="30"/>
    <w:link w:val="146"/>
    <w:qFormat/>
    <w:uiPriority w:val="0"/>
  </w:style>
  <w:style w:type="paragraph" w:customStyle="1" w:styleId="97">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4"/>
    <w:next w:val="30"/>
    <w:qFormat/>
    <w:uiPriority w:val="0"/>
    <w:pPr>
      <w:numPr>
        <w:ilvl w:val="4"/>
        <w:numId w:val="12"/>
      </w:numPr>
      <w:outlineLvl w:val="4"/>
    </w:pPr>
  </w:style>
  <w:style w:type="paragraph" w:customStyle="1" w:styleId="99">
    <w:name w:val="附录三级无"/>
    <w:basedOn w:val="98"/>
    <w:qFormat/>
    <w:uiPriority w:val="0"/>
    <w:pPr>
      <w:tabs>
        <w:tab w:val="clear" w:pos="360"/>
      </w:tabs>
      <w:spacing w:before="0" w:beforeLines="0" w:after="0" w:afterLines="0"/>
    </w:pPr>
    <w:rPr>
      <w:rFonts w:ascii="宋体" w:eastAsia="宋体"/>
      <w:szCs w:val="21"/>
    </w:rPr>
  </w:style>
  <w:style w:type="paragraph" w:customStyle="1" w:styleId="100">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01">
    <w:name w:val="附录四级条标题"/>
    <w:basedOn w:val="98"/>
    <w:next w:val="30"/>
    <w:qFormat/>
    <w:uiPriority w:val="0"/>
    <w:pPr>
      <w:numPr>
        <w:ilvl w:val="5"/>
        <w:numId w:val="12"/>
      </w:numPr>
      <w:outlineLvl w:val="5"/>
    </w:pPr>
  </w:style>
  <w:style w:type="paragraph" w:customStyle="1" w:styleId="102">
    <w:name w:val="附录四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4">
    <w:name w:val="附录图标题"/>
    <w:basedOn w:val="1"/>
    <w:next w:val="30"/>
    <w:qFormat/>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05">
    <w:name w:val="附录五级条标题"/>
    <w:basedOn w:val="101"/>
    <w:next w:val="30"/>
    <w:uiPriority w:val="0"/>
    <w:pPr>
      <w:numPr>
        <w:ilvl w:val="6"/>
        <w:numId w:val="12"/>
      </w:numPr>
      <w:outlineLvl w:val="6"/>
    </w:pPr>
  </w:style>
  <w:style w:type="paragraph" w:customStyle="1" w:styleId="106">
    <w:name w:val="附录五级无"/>
    <w:basedOn w:val="105"/>
    <w:uiPriority w:val="0"/>
    <w:pPr>
      <w:tabs>
        <w:tab w:val="clear" w:pos="360"/>
      </w:tabs>
      <w:spacing w:before="0" w:beforeLines="0" w:after="0" w:afterLines="0"/>
    </w:pPr>
    <w:rPr>
      <w:rFonts w:ascii="宋体" w:eastAsia="宋体"/>
      <w:szCs w:val="21"/>
    </w:rPr>
  </w:style>
  <w:style w:type="paragraph" w:customStyle="1" w:styleId="107">
    <w:name w:val="附录章标题"/>
    <w:next w:val="30"/>
    <w:qFormat/>
    <w:uiPriority w:val="0"/>
    <w:pPr>
      <w:numPr>
        <w:ilvl w:val="1"/>
        <w:numId w:val="1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30"/>
    <w:qFormat/>
    <w:uiPriority w:val="0"/>
    <w:pPr>
      <w:numPr>
        <w:ilvl w:val="2"/>
        <w:numId w:val="12"/>
      </w:numPr>
      <w:autoSpaceDN w:val="0"/>
      <w:spacing w:before="50" w:beforeLines="50" w:after="50" w:afterLines="50"/>
      <w:outlineLvl w:val="2"/>
    </w:pPr>
  </w:style>
  <w:style w:type="paragraph" w:customStyle="1" w:styleId="109">
    <w:name w:val="附录一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11">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3"/>
    <w:qFormat/>
    <w:uiPriority w:val="0"/>
    <w:pPr>
      <w:framePr w:w="6101"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80"/>
    <w:qFormat/>
    <w:uiPriority w:val="0"/>
    <w:pPr>
      <w:framePr w:y="15310"/>
      <w:spacing w:line="0" w:lineRule="atLeast"/>
    </w:pPr>
    <w:rPr>
      <w:rFonts w:ascii="黑体" w:eastAsia="黑体"/>
      <w:b w:val="0"/>
    </w:rPr>
  </w:style>
  <w:style w:type="paragraph" w:customStyle="1" w:styleId="117">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1"/>
    <w:uiPriority w:val="0"/>
    <w:pPr>
      <w:spacing w:before="0" w:beforeLines="0" w:after="0" w:afterLines="0"/>
    </w:pPr>
    <w:rPr>
      <w:rFonts w:ascii="宋体" w:eastAsia="宋体"/>
    </w:rPr>
  </w:style>
  <w:style w:type="paragraph" w:customStyle="1" w:styleId="119">
    <w:name w:val="实施日期"/>
    <w:basedOn w:val="81"/>
    <w:qFormat/>
    <w:uiPriority w:val="0"/>
    <w:pPr>
      <w:framePr w:vAnchor="page" w:hAnchor="page"/>
      <w:jc w:val="right"/>
    </w:pPr>
  </w:style>
  <w:style w:type="paragraph" w:customStyle="1" w:styleId="120">
    <w:name w:val="示例后文字"/>
    <w:basedOn w:val="30"/>
    <w:next w:val="30"/>
    <w:qFormat/>
    <w:uiPriority w:val="0"/>
    <w:pPr>
      <w:ind w:firstLine="360"/>
    </w:pPr>
    <w:rPr>
      <w:sz w:val="18"/>
    </w:rPr>
  </w:style>
  <w:style w:type="paragraph" w:customStyle="1" w:styleId="121">
    <w:name w:val="首示例"/>
    <w:next w:val="30"/>
    <w:link w:val="147"/>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paragraph" w:customStyle="1" w:styleId="122">
    <w:name w:val="四级无"/>
    <w:basedOn w:val="52"/>
    <w:uiPriority w:val="0"/>
    <w:pPr>
      <w:spacing w:before="0" w:beforeLines="0" w:after="0" w:afterLines="0"/>
    </w:pPr>
    <w:rPr>
      <w:rFonts w:ascii="宋体" w:eastAsia="宋体"/>
    </w:rPr>
  </w:style>
  <w:style w:type="paragraph" w:customStyle="1" w:styleId="123">
    <w:name w:val="条文脚注"/>
    <w:basedOn w:val="31"/>
    <w:uiPriority w:val="0"/>
    <w:pPr>
      <w:numPr>
        <w:ilvl w:val="0"/>
        <w:numId w:val="0"/>
      </w:numPr>
      <w:jc w:val="both"/>
    </w:pPr>
    <w:rPr>
      <w:rFonts w:ascii="宋体"/>
    </w:rPr>
  </w:style>
  <w:style w:type="paragraph" w:customStyle="1" w:styleId="124">
    <w:name w:val="图标脚注说明"/>
    <w:basedOn w:val="30"/>
    <w:uiPriority w:val="0"/>
    <w:pPr>
      <w:ind w:left="840" w:hanging="420" w:firstLineChars="0"/>
    </w:pPr>
    <w:rPr>
      <w:sz w:val="18"/>
      <w:szCs w:val="18"/>
    </w:rPr>
  </w:style>
  <w:style w:type="paragraph" w:customStyle="1" w:styleId="125">
    <w:name w:val="图表脚注说明"/>
    <w:basedOn w:val="1"/>
    <w:uiPriority w:val="0"/>
    <w:pPr>
      <w:numPr>
        <w:ilvl w:val="0"/>
        <w:numId w:val="17"/>
      </w:numPr>
    </w:pPr>
    <w:rPr>
      <w:rFonts w:ascii="宋体"/>
      <w:sz w:val="18"/>
      <w:szCs w:val="18"/>
    </w:rPr>
  </w:style>
  <w:style w:type="paragraph" w:customStyle="1" w:styleId="126">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53"/>
    <w:qFormat/>
    <w:uiPriority w:val="0"/>
    <w:pPr>
      <w:spacing w:before="0" w:beforeLines="0" w:after="0" w:afterLines="0"/>
    </w:pPr>
    <w:rPr>
      <w:rFonts w:ascii="宋体" w:eastAsia="宋体"/>
    </w:rPr>
  </w:style>
  <w:style w:type="paragraph" w:customStyle="1" w:styleId="129">
    <w:name w:val="一级无"/>
    <w:basedOn w:val="48"/>
    <w:qFormat/>
    <w:uiPriority w:val="0"/>
    <w:pPr>
      <w:spacing w:before="0" w:beforeLines="0" w:after="0" w:afterLines="0"/>
    </w:pPr>
    <w:rPr>
      <w:rFonts w:ascii="宋体" w:eastAsia="宋体"/>
    </w:rPr>
  </w:style>
  <w:style w:type="paragraph" w:customStyle="1" w:styleId="130">
    <w:name w:val="正文表标题"/>
    <w:next w:val="30"/>
    <w:qFormat/>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正文公式编号制表符"/>
    <w:basedOn w:val="30"/>
    <w:next w:val="30"/>
    <w:qFormat/>
    <w:uiPriority w:val="0"/>
    <w:pPr>
      <w:ind w:firstLine="0" w:firstLineChars="0"/>
    </w:pPr>
  </w:style>
  <w:style w:type="paragraph" w:customStyle="1" w:styleId="132">
    <w:name w:val="正文图标题"/>
    <w:next w:val="30"/>
    <w:qFormat/>
    <w:uiPriority w:val="0"/>
    <w:pPr>
      <w:numPr>
        <w:ilvl w:val="0"/>
        <w:numId w:val="19"/>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basedOn w:val="81"/>
    <w:qFormat/>
    <w:uiPriority w:val="0"/>
    <w:pPr>
      <w:framePr w:vAnchor="page" w:hAnchor="page" w:x="1419"/>
    </w:pPr>
  </w:style>
  <w:style w:type="paragraph" w:customStyle="1" w:styleId="135">
    <w:name w:val="其他实施日期"/>
    <w:basedOn w:val="119"/>
    <w:qFormat/>
    <w:uiPriority w:val="0"/>
  </w:style>
  <w:style w:type="paragraph" w:customStyle="1" w:styleId="136">
    <w:name w:val="封面标准名称2"/>
    <w:basedOn w:val="84"/>
    <w:qFormat/>
    <w:uiPriority w:val="0"/>
    <w:pPr>
      <w:framePr w:y="4469"/>
      <w:spacing w:before="630" w:beforeLines="630"/>
    </w:pPr>
  </w:style>
  <w:style w:type="paragraph" w:customStyle="1" w:styleId="137">
    <w:name w:val="封面标准英文名称2"/>
    <w:basedOn w:val="85"/>
    <w:qFormat/>
    <w:uiPriority w:val="0"/>
    <w:pPr>
      <w:framePr w:y="4469"/>
    </w:pPr>
  </w:style>
  <w:style w:type="paragraph" w:customStyle="1" w:styleId="138">
    <w:name w:val="封面一致性程度标识2"/>
    <w:basedOn w:val="86"/>
    <w:qFormat/>
    <w:uiPriority w:val="0"/>
    <w:pPr>
      <w:framePr w:y="4469"/>
    </w:pPr>
  </w:style>
  <w:style w:type="paragraph" w:customStyle="1" w:styleId="139">
    <w:name w:val="封面标准文稿类别2"/>
    <w:basedOn w:val="87"/>
    <w:qFormat/>
    <w:uiPriority w:val="0"/>
    <w:pPr>
      <w:framePr w:y="4469"/>
    </w:pPr>
  </w:style>
  <w:style w:type="paragraph" w:customStyle="1" w:styleId="140">
    <w:name w:val="封面标准文稿编辑信息2"/>
    <w:basedOn w:val="88"/>
    <w:qFormat/>
    <w:uiPriority w:val="0"/>
    <w:pPr>
      <w:framePr w:y="4469"/>
    </w:pPr>
  </w:style>
  <w:style w:type="paragraph" w:customStyle="1" w:styleId="141">
    <w:name w:val="Body text|1"/>
    <w:basedOn w:val="1"/>
    <w:qFormat/>
    <w:uiPriority w:val="0"/>
    <w:pPr>
      <w:spacing w:line="343" w:lineRule="auto"/>
      <w:jc w:val="left"/>
    </w:pPr>
    <w:rPr>
      <w:rFonts w:ascii="宋体" w:hAnsi="宋体" w:cs="宋体"/>
      <w:color w:val="48494E"/>
      <w:kern w:val="0"/>
      <w:sz w:val="20"/>
      <w:szCs w:val="20"/>
      <w:lang w:val="zh-CN" w:bidi="zh-CN"/>
    </w:rPr>
  </w:style>
  <w:style w:type="paragraph" w:customStyle="1" w:styleId="142">
    <w:name w:val="样式1"/>
    <w:basedOn w:val="2"/>
    <w:next w:val="1"/>
    <w:qFormat/>
    <w:uiPriority w:val="0"/>
    <w:pPr>
      <w:spacing w:before="340" w:after="330" w:line="576" w:lineRule="auto"/>
      <w:ind w:left="432" w:hanging="432" w:firstLineChars="0"/>
    </w:pPr>
    <w:rPr>
      <w:rFonts w:ascii="Times New Roman" w:hAnsi="Times New Roman"/>
      <w:bCs w:val="0"/>
      <w:szCs w:val="24"/>
    </w:rPr>
  </w:style>
  <w:style w:type="paragraph" w:customStyle="1" w:styleId="143">
    <w:name w:val="样式2"/>
    <w:basedOn w:val="2"/>
    <w:next w:val="1"/>
    <w:qFormat/>
    <w:uiPriority w:val="0"/>
    <w:pPr>
      <w:spacing w:before="340" w:after="330" w:line="576" w:lineRule="auto"/>
      <w:ind w:left="432" w:hanging="432" w:firstLineChars="0"/>
    </w:pPr>
    <w:rPr>
      <w:rFonts w:ascii="Times New Roman" w:hAnsi="Times New Roman"/>
      <w:bCs w:val="0"/>
      <w:sz w:val="21"/>
      <w:szCs w:val="24"/>
    </w:rPr>
  </w:style>
  <w:style w:type="character" w:customStyle="1" w:styleId="144">
    <w:name w:val="段 Char"/>
    <w:link w:val="30"/>
    <w:qFormat/>
    <w:uiPriority w:val="0"/>
    <w:rPr>
      <w:rFonts w:ascii="宋体"/>
      <w:sz w:val="21"/>
      <w:lang w:val="en-US" w:eastAsia="zh-CN" w:bidi="ar-SA"/>
    </w:rPr>
  </w:style>
  <w:style w:type="character" w:customStyle="1" w:styleId="145">
    <w:name w:val="发布"/>
    <w:qFormat/>
    <w:uiPriority w:val="0"/>
    <w:rPr>
      <w:rFonts w:ascii="黑体" w:eastAsia="黑体"/>
      <w:spacing w:val="85"/>
      <w:w w:val="100"/>
      <w:position w:val="3"/>
      <w:sz w:val="28"/>
      <w:szCs w:val="28"/>
    </w:rPr>
  </w:style>
  <w:style w:type="character" w:customStyle="1" w:styleId="146">
    <w:name w:val="附录公式 Char"/>
    <w:basedOn w:val="144"/>
    <w:link w:val="96"/>
    <w:qFormat/>
    <w:uiPriority w:val="0"/>
  </w:style>
  <w:style w:type="character" w:customStyle="1" w:styleId="147">
    <w:name w:val="首示例 Char"/>
    <w:link w:val="121"/>
    <w:qFormat/>
    <w:uiPriority w:val="0"/>
    <w:rPr>
      <w:rFonts w:ascii="宋体" w:hAnsi="宋体"/>
      <w:kern w:val="2"/>
      <w:sz w:val="18"/>
      <w:szCs w:val="18"/>
      <w:lang w:val="en-US" w:eastAsia="zh-CN" w:bidi="ar-SA"/>
    </w:rPr>
  </w:style>
  <w:style w:type="character" w:customStyle="1" w:styleId="148">
    <w:name w:val="标题 1 字符"/>
    <w:link w:val="2"/>
    <w:qFormat/>
    <w:uiPriority w:val="0"/>
    <w:rPr>
      <w:rFonts w:ascii="黑体" w:hAnsi="黑体" w:eastAsia="黑体"/>
      <w:bCs/>
      <w:kern w:val="44"/>
      <w:sz w:val="32"/>
      <w:szCs w:val="44"/>
    </w:rPr>
  </w:style>
  <w:style w:type="character" w:customStyle="1" w:styleId="149">
    <w:name w:val="标题 2 字符"/>
    <w:link w:val="3"/>
    <w:qFormat/>
    <w:uiPriority w:val="0"/>
    <w:rPr>
      <w:rFonts w:ascii="楷体_GB2312" w:hAnsi="Calibri Light" w:eastAsia="楷体_GB2312"/>
      <w:bCs/>
      <w:kern w:val="2"/>
      <w:sz w:val="32"/>
      <w:szCs w:val="32"/>
    </w:rPr>
  </w:style>
  <w:style w:type="character" w:customStyle="1" w:styleId="150">
    <w:name w:val="标题 3 字符"/>
    <w:link w:val="4"/>
    <w:qFormat/>
    <w:uiPriority w:val="0"/>
    <w:rPr>
      <w:kern w:val="2"/>
      <w:sz w:val="21"/>
      <w:szCs w:val="24"/>
    </w:rPr>
  </w:style>
  <w:style w:type="character" w:customStyle="1" w:styleId="151">
    <w:name w:val="标题 4 字符"/>
    <w:link w:val="5"/>
    <w:qFormat/>
    <w:uiPriority w:val="0"/>
    <w:rPr>
      <w:rFonts w:ascii="Arial" w:hAnsi="Arial"/>
      <w:kern w:val="2"/>
      <w:sz w:val="21"/>
      <w:szCs w:val="24"/>
    </w:rPr>
  </w:style>
  <w:style w:type="character" w:customStyle="1" w:styleId="152">
    <w:name w:val="标题 5 字符"/>
    <w:link w:val="6"/>
    <w:semiHidden/>
    <w:qFormat/>
    <w:uiPriority w:val="0"/>
    <w:rPr>
      <w:b/>
      <w:kern w:val="2"/>
      <w:sz w:val="28"/>
      <w:szCs w:val="24"/>
    </w:rPr>
  </w:style>
  <w:style w:type="character" w:customStyle="1" w:styleId="153">
    <w:name w:val="标题 6 字符"/>
    <w:link w:val="7"/>
    <w:semiHidden/>
    <w:qFormat/>
    <w:uiPriority w:val="0"/>
    <w:rPr>
      <w:rFonts w:ascii="Arial" w:hAnsi="Arial" w:eastAsia="黑体"/>
      <w:b/>
      <w:kern w:val="2"/>
      <w:sz w:val="24"/>
      <w:szCs w:val="24"/>
    </w:rPr>
  </w:style>
  <w:style w:type="character" w:customStyle="1" w:styleId="154">
    <w:name w:val="标题 7 字符"/>
    <w:link w:val="8"/>
    <w:semiHidden/>
    <w:qFormat/>
    <w:uiPriority w:val="0"/>
    <w:rPr>
      <w:b/>
      <w:kern w:val="2"/>
      <w:sz w:val="24"/>
      <w:szCs w:val="24"/>
    </w:rPr>
  </w:style>
  <w:style w:type="character" w:customStyle="1" w:styleId="155">
    <w:name w:val="标题 8 字符"/>
    <w:link w:val="9"/>
    <w:semiHidden/>
    <w:qFormat/>
    <w:uiPriority w:val="0"/>
    <w:rPr>
      <w:rFonts w:ascii="Arial" w:hAnsi="Arial" w:eastAsia="黑体"/>
      <w:kern w:val="2"/>
      <w:sz w:val="24"/>
      <w:szCs w:val="24"/>
    </w:rPr>
  </w:style>
  <w:style w:type="character" w:customStyle="1" w:styleId="156">
    <w:name w:val="标题 9 字符"/>
    <w:link w:val="10"/>
    <w:semiHidden/>
    <w:qFormat/>
    <w:uiPriority w:val="0"/>
    <w:rPr>
      <w:rFonts w:ascii="Arial" w:hAnsi="Arial" w:eastAsia="黑体"/>
      <w:kern w:val="2"/>
      <w:sz w:val="21"/>
      <w:szCs w:val="24"/>
    </w:rPr>
  </w:style>
  <w:style w:type="character" w:customStyle="1" w:styleId="157">
    <w:name w:val="页脚 字符"/>
    <w:link w:val="24"/>
    <w:qFormat/>
    <w:uiPriority w:val="0"/>
    <w:rPr>
      <w:kern w:val="2"/>
      <w:sz w:val="18"/>
      <w:szCs w:val="18"/>
    </w:rPr>
  </w:style>
  <w:style w:type="character" w:customStyle="1" w:styleId="158">
    <w:name w:val="页眉 字符"/>
    <w:link w:val="25"/>
    <w:qFormat/>
    <w:uiPriority w:val="0"/>
    <w:rPr>
      <w:kern w:val="2"/>
      <w:sz w:val="18"/>
      <w:szCs w:val="18"/>
    </w:rPr>
  </w:style>
  <w:style w:type="character" w:customStyle="1" w:styleId="159">
    <w:name w:val="纯文本 字符"/>
    <w:link w:val="20"/>
    <w:uiPriority w:val="0"/>
    <w:rPr>
      <w:rFonts w:ascii="宋体" w:hAnsi="Courier New"/>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6"/>
    <customShpInfo spid="_x0000_s2055"/>
    <customShpInfo spid="_x0000_s2060"/>
    <customShpInfo spid="_x0000_s2059"/>
    <customShpInfo spid="_x0000_s2058"/>
    <customShpInfo spid="_x0000_s1036"/>
    <customShpInfo spid="_x0000_s1038"/>
    <customShpInfo spid="_x0000_s1037"/>
    <customShpInfo spid="_x0000_s1034"/>
    <customShpInfo spid="_x0000_s103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1785</Words>
  <Characters>10176</Characters>
  <Lines>84</Lines>
  <Paragraphs>23</Paragraphs>
  <TotalTime>0</TotalTime>
  <ScaleCrop>false</ScaleCrop>
  <LinksUpToDate>false</LinksUpToDate>
  <CharactersWithSpaces>11938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2009-06-19T05:05:00Z</dcterms:created>
  <dcterms:modified xsi:type="dcterms:W3CDTF">2019-10-09T08:28:34Z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